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BA9" w:rsidRPr="00F3704C" w:rsidRDefault="008C7113" w:rsidP="004F75A6">
      <w:pPr>
        <w:sectPr w:rsidR="00527BA9" w:rsidRPr="00F3704C">
          <w:headerReference w:type="default" r:id="rId9"/>
          <w:pgSz w:w="11900" w:h="16840"/>
          <w:pgMar w:top="1080" w:right="1080" w:bottom="1080" w:left="1080" w:header="708" w:footer="708" w:gutter="0"/>
          <w:cols w:space="708"/>
        </w:sectPr>
      </w:pPr>
      <w:r>
        <w:rPr>
          <w:noProof/>
          <w:lang w:val="en-US" w:eastAsia="en-US"/>
        </w:rPr>
        <mc:AlternateContent>
          <mc:Choice Requires="wps">
            <w:drawing>
              <wp:anchor distT="0" distB="0" distL="114300" distR="114300" simplePos="0" relativeHeight="251665408" behindDoc="0" locked="1" layoutInCell="1" allowOverlap="1">
                <wp:simplePos x="0" y="0"/>
                <wp:positionH relativeFrom="page">
                  <wp:posOffset>900430</wp:posOffset>
                </wp:positionH>
                <wp:positionV relativeFrom="page">
                  <wp:posOffset>3581400</wp:posOffset>
                </wp:positionV>
                <wp:extent cx="6191885" cy="1276350"/>
                <wp:effectExtent l="0" t="0" r="0" b="0"/>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EndPr/>
                            <w:sdtContent>
                              <w:p w:rsidR="00F8153F" w:rsidRDefault="00F8153F" w:rsidP="002E4B32">
                                <w:pPr>
                                  <w:pStyle w:val="Ondertitel"/>
                                  <w:spacing w:line="280" w:lineRule="atLeast"/>
                                </w:pPr>
                                <w:r>
                                  <w:t>Informatiemodel Basis- en Kerngegevens</w:t>
                                </w:r>
                              </w:p>
                              <w:p w:rsidR="00F8153F" w:rsidRDefault="00F8153F" w:rsidP="003945F3">
                                <w:pPr>
                                  <w:pStyle w:val="Ondertitel"/>
                                  <w:spacing w:line="280" w:lineRule="atLeast"/>
                                  <w:rPr>
                                    <w:sz w:val="32"/>
                                    <w:szCs w:val="32"/>
                                  </w:rPr>
                                </w:pPr>
                              </w:p>
                              <w:p w:rsidR="00F8153F" w:rsidRPr="003945F3" w:rsidRDefault="00F8153F" w:rsidP="003945F3">
                                <w:pPr>
                                  <w:pStyle w:val="Ondertitel"/>
                                  <w:spacing w:line="280" w:lineRule="atLeast"/>
                                  <w:rPr>
                                    <w:sz w:val="32"/>
                                    <w:szCs w:val="32"/>
                                  </w:rPr>
                                </w:pPr>
                                <w:r w:rsidRPr="003945F3">
                                  <w:rPr>
                                    <w:sz w:val="32"/>
                                    <w:szCs w:val="32"/>
                                  </w:rPr>
                                  <w:t xml:space="preserve">Deel </w:t>
                                </w:r>
                                <w:r>
                                  <w:rPr>
                                    <w:sz w:val="32"/>
                                    <w:szCs w:val="32"/>
                                  </w:rPr>
                                  <w:t>II: o</w:t>
                                </w:r>
                                <w:r w:rsidRPr="003945F3">
                                  <w:rPr>
                                    <w:sz w:val="32"/>
                                    <w:szCs w:val="32"/>
                                  </w:rPr>
                                  <w:t>bjecttypen</w:t>
                                </w:r>
                                <w:r>
                                  <w:rPr>
                                    <w:sz w:val="32"/>
                                    <w:szCs w:val="32"/>
                                  </w:rPr>
                                  <w:t>, relatieklassen, referentielijsten en enumeraties: nadere uitwerking</w:t>
                                </w:r>
                              </w:p>
                              <w:p w:rsidR="00F8153F" w:rsidRDefault="00F8153F" w:rsidP="003945F3">
                                <w:pPr>
                                  <w:pStyle w:val="Ondertitel"/>
                                  <w:spacing w:line="280" w:lineRule="atLeast"/>
                                  <w:rPr>
                                    <w:sz w:val="24"/>
                                    <w:szCs w:val="24"/>
                                  </w:rPr>
                                </w:pPr>
                              </w:p>
                              <w:p w:rsidR="00F8153F" w:rsidRPr="003945F3" w:rsidRDefault="00F8153F" w:rsidP="003945F3">
                                <w:pPr>
                                  <w:pStyle w:val="Ondertitel"/>
                                  <w:spacing w:line="280" w:lineRule="atLeast"/>
                                  <w:rPr>
                                    <w:sz w:val="24"/>
                                    <w:szCs w:val="24"/>
                                  </w:rPr>
                                </w:pPr>
                              </w:p>
                              <w:p w:rsidR="00F8153F" w:rsidRDefault="00F8153F" w:rsidP="002E4B32">
                                <w:pPr>
                                  <w:pStyle w:val="Ondertitel"/>
                                  <w:spacing w:line="280" w:lineRule="atLeast"/>
                                </w:pPr>
                                <w: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" filled="f" stroked="f" strokeweight=".5pt">
                <v:path arrowok="t"/>
                <v:textbox inset="0,0,0,0">
                  <w:txbxContent>
                    <w:sdt>
                      <w:sdtPr>
                        <w:alias w:val="klik en tik de ondertitel "/>
                        <w:id w:val="-1518306802"/>
                        <w:lock w:val="sdtLocked"/>
                      </w:sdtPr>
                      <w:sdtContent>
                        <w:p w:rsidR="00F8153F" w:rsidRDefault="00F8153F" w:rsidP="002E4B32">
                          <w:pPr>
                            <w:pStyle w:val="Ondertitel"/>
                            <w:spacing w:line="280" w:lineRule="atLeast"/>
                          </w:pPr>
                          <w:r>
                            <w:t>Informatiemodel Basis- en Kerngegevens</w:t>
                          </w:r>
                        </w:p>
                        <w:p w:rsidR="00F8153F" w:rsidRDefault="00F8153F" w:rsidP="003945F3">
                          <w:pPr>
                            <w:pStyle w:val="Ondertitel"/>
                            <w:spacing w:line="280" w:lineRule="atLeast"/>
                            <w:rPr>
                              <w:sz w:val="32"/>
                              <w:szCs w:val="32"/>
                            </w:rPr>
                          </w:pPr>
                        </w:p>
                        <w:p w:rsidR="00F8153F" w:rsidRPr="003945F3" w:rsidRDefault="00F8153F" w:rsidP="003945F3">
                          <w:pPr>
                            <w:pStyle w:val="Ondertitel"/>
                            <w:spacing w:line="280" w:lineRule="atLeast"/>
                            <w:rPr>
                              <w:sz w:val="32"/>
                              <w:szCs w:val="32"/>
                            </w:rPr>
                          </w:pPr>
                          <w:r w:rsidRPr="003945F3">
                            <w:rPr>
                              <w:sz w:val="32"/>
                              <w:szCs w:val="32"/>
                            </w:rPr>
                            <w:t xml:space="preserve">Deel </w:t>
                          </w:r>
                          <w:r>
                            <w:rPr>
                              <w:sz w:val="32"/>
                              <w:szCs w:val="32"/>
                            </w:rPr>
                            <w:t>II: o</w:t>
                          </w:r>
                          <w:r w:rsidRPr="003945F3">
                            <w:rPr>
                              <w:sz w:val="32"/>
                              <w:szCs w:val="32"/>
                            </w:rPr>
                            <w:t>bjecttypen</w:t>
                          </w:r>
                          <w:r>
                            <w:rPr>
                              <w:sz w:val="32"/>
                              <w:szCs w:val="32"/>
                            </w:rPr>
                            <w:t>, relatieklassen, referentielijsten en enumeraties: nadere uitwerking</w:t>
                          </w:r>
                        </w:p>
                        <w:p w:rsidR="00F8153F" w:rsidRDefault="00F8153F" w:rsidP="003945F3">
                          <w:pPr>
                            <w:pStyle w:val="Ondertitel"/>
                            <w:spacing w:line="280" w:lineRule="atLeast"/>
                            <w:rPr>
                              <w:sz w:val="24"/>
                              <w:szCs w:val="24"/>
                            </w:rPr>
                          </w:pPr>
                        </w:p>
                        <w:p w:rsidR="00F8153F" w:rsidRPr="003945F3" w:rsidRDefault="00F8153F" w:rsidP="003945F3">
                          <w:pPr>
                            <w:pStyle w:val="Ondertitel"/>
                            <w:spacing w:line="280" w:lineRule="atLeast"/>
                            <w:rPr>
                              <w:sz w:val="24"/>
                              <w:szCs w:val="24"/>
                            </w:rPr>
                          </w:pPr>
                        </w:p>
                        <w:p w:rsidR="00F8153F" w:rsidRDefault="00F8153F" w:rsidP="002E4B32">
                          <w:pPr>
                            <w:pStyle w:val="Ondertitel"/>
                            <w:spacing w:line="280" w:lineRule="atLeast"/>
                          </w:pPr>
                          <w:r>
                            <w:t xml:space="preserve"> </w:t>
                          </w:r>
                        </w:p>
                      </w:sdtContent>
                    </w:sdt>
                  </w:txbxContent>
                </v:textbox>
                <w10:wrap anchorx="page" anchory="page"/>
                <w10:anchorlock/>
              </v:shape>
            </w:pict>
          </mc:Fallback>
        </mc:AlternateContent>
      </w:r>
      <w:r>
        <w:rPr>
          <w:noProof/>
          <w:lang w:val="en-US" w:eastAsia="en-US"/>
        </w:rPr>
        <mc:AlternateContent>
          <mc:Choice Requires="wps">
            <w:drawing>
              <wp:anchor distT="0" distB="0" distL="114300" distR="114300" simplePos="0" relativeHeight="251663360" behindDoc="0" locked="1" layoutInCell="1" allowOverlap="1">
                <wp:simplePos x="0" y="0"/>
                <wp:positionH relativeFrom="page">
                  <wp:posOffset>900430</wp:posOffset>
                </wp:positionH>
                <wp:positionV relativeFrom="page">
                  <wp:posOffset>2527935</wp:posOffset>
                </wp:positionV>
                <wp:extent cx="6191885" cy="939165"/>
                <wp:effectExtent l="0" t="0" r="0" b="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titel van het rapport"/>
                              <w:tag w:val="Klik en tik de titel van het rapport"/>
                              <w:id w:val="-1301066807"/>
                              <w:lock w:val="sdtLocked"/>
                            </w:sdtPr>
                            <w:sdtEndPr/>
                            <w:sdtContent>
                              <w:p w:rsidR="00F8153F" w:rsidRDefault="00F8153F" w:rsidP="006360F3">
                                <w:pPr>
                                  <w:pStyle w:val="Titel"/>
                                </w:pPr>
                                <w:r>
                                  <w:t>GEMMA RSGB 3.0</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27" type="#_x0000_t202" style="position:absolute;margin-left:70.9pt;margin-top:199.05pt;width:487.55pt;height:73.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Content>
                        <w:p w:rsidR="00F8153F" w:rsidRDefault="00F8153F" w:rsidP="006360F3">
                          <w:pPr>
                            <w:pStyle w:val="Titel"/>
                          </w:pPr>
                          <w:r>
                            <w:t>GEMMA RSGB 3.0</w:t>
                          </w:r>
                        </w:p>
                      </w:sdtContent>
                    </w:sdt>
                  </w:txbxContent>
                </v:textbox>
                <w10:wrap anchorx="page" anchory="page"/>
                <w10:anchorlock/>
              </v:shape>
            </w:pict>
          </mc:Fallback>
        </mc:AlternateContent>
      </w:r>
    </w:p>
    <w:p w:rsidR="00FC04CE" w:rsidRPr="002468BC" w:rsidRDefault="008C7113" w:rsidP="004F75A6">
      <w:pPr>
        <w:rPr>
          <w:rFonts w:eastAsia="Calibri"/>
        </w:rPr>
      </w:pPr>
      <w:bookmarkStart w:id="0" w:name="_Toc184810008"/>
      <w:r>
        <w:rPr>
          <w:noProof/>
          <w:lang w:val="en-US" w:eastAsia="en-US"/>
        </w:rPr>
        <w:lastRenderedPageBreak/>
        <mc:AlternateContent>
          <mc:Choice Requires="wps">
            <w:drawing>
              <wp:anchor distT="0" distB="0" distL="114300" distR="114300" simplePos="0" relativeHeight="251667456" behindDoc="0" locked="1" layoutInCell="1" allowOverlap="1">
                <wp:simplePos x="0" y="0"/>
                <wp:positionH relativeFrom="page">
                  <wp:posOffset>906780</wp:posOffset>
                </wp:positionH>
                <wp:positionV relativeFrom="page">
                  <wp:posOffset>1498600</wp:posOffset>
                </wp:positionV>
                <wp:extent cx="5969000" cy="8549640"/>
                <wp:effectExtent l="0" t="0" r="0" b="381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8549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020339825"/>
                            </w:sdtPr>
                            <w:sdtEndPr/>
                            <w:sdtContent>
                              <w:p w:rsidR="00F8153F" w:rsidRDefault="00F8153F"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F8153F" w:rsidRPr="00C9631E"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rsidR="00F8153F" w:rsidRPr="00C9631E" w:rsidRDefault="00F8153F" w:rsidP="00847C61">
                                      <w:pPr>
                                        <w:tabs>
                                          <w:tab w:val="left" w:pos="1843"/>
                                        </w:tabs>
                                        <w:rPr>
                                          <w:color w:val="auto"/>
                                        </w:rPr>
                                      </w:pPr>
                                      <w:r w:rsidRPr="00C9631E">
                                        <w:rPr>
                                          <w:color w:val="auto"/>
                                        </w:rPr>
                                        <w:t>Versie</w:t>
                                      </w:r>
                                    </w:p>
                                  </w:tc>
                                  <w:tc>
                                    <w:tcPr>
                                      <w:tcW w:w="1299" w:type="dxa"/>
                                      <w:shd w:val="clear" w:color="auto" w:fill="auto"/>
                                    </w:tcPr>
                                    <w:p w:rsidR="00F8153F" w:rsidRPr="00C9631E" w:rsidRDefault="00F8153F" w:rsidP="00847C61">
                                      <w:pPr>
                                        <w:tabs>
                                          <w:tab w:val="left" w:pos="1843"/>
                                        </w:tabs>
                                        <w:rPr>
                                          <w:color w:val="auto"/>
                                        </w:rPr>
                                      </w:pPr>
                                      <w:r>
                                        <w:rPr>
                                          <w:color w:val="auto"/>
                                        </w:rPr>
                                        <w:t>Datum</w:t>
                                      </w:r>
                                    </w:p>
                                  </w:tc>
                                  <w:tc>
                                    <w:tcPr>
                                      <w:tcW w:w="6892" w:type="dxa"/>
                                      <w:shd w:val="clear" w:color="auto" w:fill="auto"/>
                                    </w:tcPr>
                                    <w:p w:rsidR="00F8153F" w:rsidRPr="00C9631E" w:rsidRDefault="00F8153F" w:rsidP="00847C61">
                                      <w:pPr>
                                        <w:tabs>
                                          <w:tab w:val="left" w:pos="1843"/>
                                        </w:tabs>
                                        <w:rPr>
                                          <w:color w:val="auto"/>
                                        </w:rPr>
                                      </w:pPr>
                                      <w:r>
                                        <w:rPr>
                                          <w:color w:val="auto"/>
                                        </w:rPr>
                                        <w:t>Inhoud</w:t>
                                      </w:r>
                                    </w:p>
                                  </w:tc>
                                </w:tr>
                                <w:tr w:rsidR="00F8153F" w:rsidTr="003945F3">
                                  <w:tc>
                                    <w:tcPr>
                                      <w:tcW w:w="959" w:type="dxa"/>
                                    </w:tcPr>
                                    <w:p w:rsidR="00F8153F" w:rsidRDefault="00F8153F" w:rsidP="00847C61">
                                      <w:pPr>
                                        <w:tabs>
                                          <w:tab w:val="left" w:pos="1843"/>
                                        </w:tabs>
                                      </w:pPr>
                                    </w:p>
                                  </w:tc>
                                  <w:tc>
                                    <w:tcPr>
                                      <w:tcW w:w="1299" w:type="dxa"/>
                                    </w:tcPr>
                                    <w:p w:rsidR="00F8153F" w:rsidRDefault="00F8153F" w:rsidP="00847C61">
                                      <w:pPr>
                                        <w:tabs>
                                          <w:tab w:val="left" w:pos="1843"/>
                                        </w:tabs>
                                      </w:pPr>
                                    </w:p>
                                  </w:tc>
                                  <w:tc>
                                    <w:tcPr>
                                      <w:tcW w:w="6892" w:type="dxa"/>
                                    </w:tcPr>
                                    <w:p w:rsidR="00F8153F" w:rsidRDefault="00F8153F" w:rsidP="00847C61">
                                      <w:pPr>
                                        <w:tabs>
                                          <w:tab w:val="left" w:pos="1843"/>
                                        </w:tabs>
                                      </w:pPr>
                                    </w:p>
                                  </w:tc>
                                </w:tr>
                                <w:tr w:rsidR="00F8153F" w:rsidTr="003945F3">
                                  <w:tc>
                                    <w:tcPr>
                                      <w:tcW w:w="959" w:type="dxa"/>
                                    </w:tcPr>
                                    <w:p w:rsidR="00F8153F" w:rsidRDefault="00F8153F" w:rsidP="00847C61">
                                      <w:pPr>
                                        <w:tabs>
                                          <w:tab w:val="left" w:pos="1843"/>
                                        </w:tabs>
                                      </w:pPr>
                                    </w:p>
                                  </w:tc>
                                  <w:tc>
                                    <w:tcPr>
                                      <w:tcW w:w="1299" w:type="dxa"/>
                                    </w:tcPr>
                                    <w:p w:rsidR="00F8153F" w:rsidRDefault="00F8153F" w:rsidP="00847C61">
                                      <w:pPr>
                                        <w:tabs>
                                          <w:tab w:val="left" w:pos="1843"/>
                                        </w:tabs>
                                      </w:pPr>
                                    </w:p>
                                  </w:tc>
                                  <w:tc>
                                    <w:tcPr>
                                      <w:tcW w:w="6892" w:type="dxa"/>
                                    </w:tcPr>
                                    <w:p w:rsidR="00F8153F" w:rsidRDefault="00F8153F" w:rsidP="00847C61">
                                      <w:pPr>
                                        <w:tabs>
                                          <w:tab w:val="left" w:pos="1843"/>
                                        </w:tabs>
                                      </w:pPr>
                                    </w:p>
                                  </w:tc>
                                </w:tr>
                                <w:tr w:rsidR="00F8153F" w:rsidTr="003945F3">
                                  <w:tc>
                                    <w:tcPr>
                                      <w:tcW w:w="959" w:type="dxa"/>
                                    </w:tcPr>
                                    <w:p w:rsidR="00F8153F" w:rsidRDefault="00F8153F" w:rsidP="00847C61">
                                      <w:pPr>
                                        <w:tabs>
                                          <w:tab w:val="left" w:pos="1843"/>
                                        </w:tabs>
                                      </w:pPr>
                                    </w:p>
                                  </w:tc>
                                  <w:tc>
                                    <w:tcPr>
                                      <w:tcW w:w="1299" w:type="dxa"/>
                                    </w:tcPr>
                                    <w:p w:rsidR="00F8153F" w:rsidRDefault="00F8153F" w:rsidP="00847C61">
                                      <w:pPr>
                                        <w:tabs>
                                          <w:tab w:val="left" w:pos="1843"/>
                                        </w:tabs>
                                      </w:pPr>
                                    </w:p>
                                  </w:tc>
                                  <w:tc>
                                    <w:tcPr>
                                      <w:tcW w:w="6892" w:type="dxa"/>
                                    </w:tcPr>
                                    <w:p w:rsidR="00F8153F" w:rsidRDefault="00F8153F" w:rsidP="003945F3">
                                      <w:pPr>
                                        <w:tabs>
                                          <w:tab w:val="left" w:pos="1843"/>
                                        </w:tabs>
                                      </w:pPr>
                                    </w:p>
                                  </w:tc>
                                </w:tr>
                              </w:tbl>
                              <w:p w:rsidR="00F8153F" w:rsidRDefault="00F8153F" w:rsidP="006360F3">
                                <w:pPr>
                                  <w:tabs>
                                    <w:tab w:val="left" w:pos="1843"/>
                                  </w:tabs>
                                </w:pPr>
                              </w:p>
                              <w:p w:rsidR="00F8153F" w:rsidRPr="00FC04CE" w:rsidRDefault="00F8153F" w:rsidP="006360F3">
                                <w:pPr>
                                  <w:tabs>
                                    <w:tab w:val="left" w:pos="1843"/>
                                  </w:tabs>
                                </w:pPr>
                                <w:r>
                                  <w:t>Opgesteld door</w:t>
                                </w:r>
                                <w:r w:rsidRPr="00FC04CE">
                                  <w:tab/>
                                </w:r>
                                <w:r>
                                  <w:t>Expertgroep Informatiemodellen en Werkgroep RSGB3.0</w:t>
                                </w:r>
                                <w:r>
                                  <w:br/>
                                </w:r>
                                <w:r>
                                  <w:tab/>
                                  <w:t>Analyse en redactie: Ellen Debats en Remko de Haas</w:t>
                                </w:r>
                              </w:p>
                              <w:p w:rsidR="00F8153F" w:rsidRDefault="00F8153F" w:rsidP="006360F3">
                                <w:pPr>
                                  <w:tabs>
                                    <w:tab w:val="left" w:pos="1843"/>
                                  </w:tabs>
                                </w:pPr>
                                <w:r>
                                  <w:t>Datum</w:t>
                                </w:r>
                                <w:r>
                                  <w:tab/>
                                </w:r>
                                <w:sdt>
                                  <w:sdtPr>
                                    <w:tag w:val="klik en typ datum"/>
                                    <w:id w:val="2121025355"/>
                                    <w:date w:fullDate="2015-09-17T00:00:00Z">
                                      <w:dateFormat w:val="d MMMM yyyy"/>
                                      <w:lid w:val="nl-NL"/>
                                      <w:storeMappedDataAs w:val="dateTime"/>
                                      <w:calendar w:val="gregorian"/>
                                    </w:date>
                                  </w:sdtPr>
                                  <w:sdtEndPr/>
                                  <w:sdtContent>
                                    <w:r>
                                      <w:t>17 september 2015</w:t>
                                    </w:r>
                                  </w:sdtContent>
                                </w:sdt>
                              </w:p>
                              <w:p w:rsidR="00F8153F" w:rsidRDefault="00F8153F" w:rsidP="006360F3">
                                <w:pPr>
                                  <w:tabs>
                                    <w:tab w:val="left" w:pos="1843"/>
                                  </w:tabs>
                                </w:pPr>
                                <w:r>
                                  <w:t>Versie</w:t>
                                </w:r>
                                <w:r>
                                  <w:tab/>
                                  <w:t>1.0</w:t>
                                </w:r>
                              </w:p>
                              <w:p w:rsidR="00F8153F" w:rsidRDefault="009475B7" w:rsidP="00076EE1">
                                <w:pPr>
                                  <w:pStyle w:val="colofon"/>
                                </w:pP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0" o:spid="_x0000_s1028" type="#_x0000_t202" style="position:absolute;margin-left:71.4pt;margin-top:118pt;width:470pt;height:67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" filled="f" stroked="f" strokeweight=".5pt">
                <v:path arrowok="t"/>
                <v:textbox>
                  <w:txbxContent>
                    <w:sdt>
                      <w:sdtPr>
                        <w:id w:val="2020339825"/>
                      </w:sdtPr>
                      <w:sdtEndPr/>
                      <w:sdtContent>
                        <w:p w:rsidR="00F8153F" w:rsidRDefault="00F8153F" w:rsidP="006360F3">
                          <w:pPr>
                            <w:tabs>
                              <w:tab w:val="left" w:pos="1843"/>
                            </w:tabs>
                          </w:pPr>
                        </w:p>
                        <w:tbl>
                          <w:tblPr>
                            <w:tblStyle w:val="K-tabel"/>
                            <w:tblW w:w="0" w:type="auto"/>
                            <w:tblLook w:val="04A0" w:firstRow="1" w:lastRow="0" w:firstColumn="1" w:lastColumn="0" w:noHBand="0" w:noVBand="1"/>
                          </w:tblPr>
                          <w:tblGrid>
                            <w:gridCol w:w="959"/>
                            <w:gridCol w:w="1299"/>
                            <w:gridCol w:w="6892"/>
                          </w:tblGrid>
                          <w:tr w:rsidR="00F8153F" w:rsidRPr="00C9631E" w:rsidTr="003945F3">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rsidR="00F8153F" w:rsidRPr="00C9631E" w:rsidRDefault="00F8153F" w:rsidP="00847C61">
                                <w:pPr>
                                  <w:tabs>
                                    <w:tab w:val="left" w:pos="1843"/>
                                  </w:tabs>
                                  <w:rPr>
                                    <w:color w:val="auto"/>
                                  </w:rPr>
                                </w:pPr>
                                <w:r w:rsidRPr="00C9631E">
                                  <w:rPr>
                                    <w:color w:val="auto"/>
                                  </w:rPr>
                                  <w:t>Versie</w:t>
                                </w:r>
                              </w:p>
                            </w:tc>
                            <w:tc>
                              <w:tcPr>
                                <w:tcW w:w="1299" w:type="dxa"/>
                                <w:shd w:val="clear" w:color="auto" w:fill="auto"/>
                              </w:tcPr>
                              <w:p w:rsidR="00F8153F" w:rsidRPr="00C9631E" w:rsidRDefault="00F8153F" w:rsidP="00847C61">
                                <w:pPr>
                                  <w:tabs>
                                    <w:tab w:val="left" w:pos="1843"/>
                                  </w:tabs>
                                  <w:rPr>
                                    <w:color w:val="auto"/>
                                  </w:rPr>
                                </w:pPr>
                                <w:r>
                                  <w:rPr>
                                    <w:color w:val="auto"/>
                                  </w:rPr>
                                  <w:t>Datum</w:t>
                                </w:r>
                              </w:p>
                            </w:tc>
                            <w:tc>
                              <w:tcPr>
                                <w:tcW w:w="6892" w:type="dxa"/>
                                <w:shd w:val="clear" w:color="auto" w:fill="auto"/>
                              </w:tcPr>
                              <w:p w:rsidR="00F8153F" w:rsidRPr="00C9631E" w:rsidRDefault="00F8153F" w:rsidP="00847C61">
                                <w:pPr>
                                  <w:tabs>
                                    <w:tab w:val="left" w:pos="1843"/>
                                  </w:tabs>
                                  <w:rPr>
                                    <w:color w:val="auto"/>
                                  </w:rPr>
                                </w:pPr>
                                <w:r>
                                  <w:rPr>
                                    <w:color w:val="auto"/>
                                  </w:rPr>
                                  <w:t>Inhoud</w:t>
                                </w:r>
                              </w:p>
                            </w:tc>
                          </w:tr>
                          <w:tr w:rsidR="00F8153F" w:rsidTr="003945F3">
                            <w:tc>
                              <w:tcPr>
                                <w:tcW w:w="959" w:type="dxa"/>
                              </w:tcPr>
                              <w:p w:rsidR="00F8153F" w:rsidRDefault="00F8153F" w:rsidP="00847C61">
                                <w:pPr>
                                  <w:tabs>
                                    <w:tab w:val="left" w:pos="1843"/>
                                  </w:tabs>
                                </w:pPr>
                              </w:p>
                            </w:tc>
                            <w:tc>
                              <w:tcPr>
                                <w:tcW w:w="1299" w:type="dxa"/>
                              </w:tcPr>
                              <w:p w:rsidR="00F8153F" w:rsidRDefault="00F8153F" w:rsidP="00847C61">
                                <w:pPr>
                                  <w:tabs>
                                    <w:tab w:val="left" w:pos="1843"/>
                                  </w:tabs>
                                </w:pPr>
                              </w:p>
                            </w:tc>
                            <w:tc>
                              <w:tcPr>
                                <w:tcW w:w="6892" w:type="dxa"/>
                              </w:tcPr>
                              <w:p w:rsidR="00F8153F" w:rsidRDefault="00F8153F" w:rsidP="00847C61">
                                <w:pPr>
                                  <w:tabs>
                                    <w:tab w:val="left" w:pos="1843"/>
                                  </w:tabs>
                                </w:pPr>
                              </w:p>
                            </w:tc>
                          </w:tr>
                          <w:tr w:rsidR="00F8153F" w:rsidTr="003945F3">
                            <w:tc>
                              <w:tcPr>
                                <w:tcW w:w="959" w:type="dxa"/>
                              </w:tcPr>
                              <w:p w:rsidR="00F8153F" w:rsidRDefault="00F8153F" w:rsidP="00847C61">
                                <w:pPr>
                                  <w:tabs>
                                    <w:tab w:val="left" w:pos="1843"/>
                                  </w:tabs>
                                </w:pPr>
                              </w:p>
                            </w:tc>
                            <w:tc>
                              <w:tcPr>
                                <w:tcW w:w="1299" w:type="dxa"/>
                              </w:tcPr>
                              <w:p w:rsidR="00F8153F" w:rsidRDefault="00F8153F" w:rsidP="00847C61">
                                <w:pPr>
                                  <w:tabs>
                                    <w:tab w:val="left" w:pos="1843"/>
                                  </w:tabs>
                                </w:pPr>
                              </w:p>
                            </w:tc>
                            <w:tc>
                              <w:tcPr>
                                <w:tcW w:w="6892" w:type="dxa"/>
                              </w:tcPr>
                              <w:p w:rsidR="00F8153F" w:rsidRDefault="00F8153F" w:rsidP="00847C61">
                                <w:pPr>
                                  <w:tabs>
                                    <w:tab w:val="left" w:pos="1843"/>
                                  </w:tabs>
                                </w:pPr>
                              </w:p>
                            </w:tc>
                          </w:tr>
                          <w:tr w:rsidR="00F8153F" w:rsidTr="003945F3">
                            <w:tc>
                              <w:tcPr>
                                <w:tcW w:w="959" w:type="dxa"/>
                              </w:tcPr>
                              <w:p w:rsidR="00F8153F" w:rsidRDefault="00F8153F" w:rsidP="00847C61">
                                <w:pPr>
                                  <w:tabs>
                                    <w:tab w:val="left" w:pos="1843"/>
                                  </w:tabs>
                                </w:pPr>
                              </w:p>
                            </w:tc>
                            <w:tc>
                              <w:tcPr>
                                <w:tcW w:w="1299" w:type="dxa"/>
                              </w:tcPr>
                              <w:p w:rsidR="00F8153F" w:rsidRDefault="00F8153F" w:rsidP="00847C61">
                                <w:pPr>
                                  <w:tabs>
                                    <w:tab w:val="left" w:pos="1843"/>
                                  </w:tabs>
                                </w:pPr>
                              </w:p>
                            </w:tc>
                            <w:tc>
                              <w:tcPr>
                                <w:tcW w:w="6892" w:type="dxa"/>
                              </w:tcPr>
                              <w:p w:rsidR="00F8153F" w:rsidRDefault="00F8153F" w:rsidP="003945F3">
                                <w:pPr>
                                  <w:tabs>
                                    <w:tab w:val="left" w:pos="1843"/>
                                  </w:tabs>
                                </w:pPr>
                              </w:p>
                            </w:tc>
                          </w:tr>
                        </w:tbl>
                        <w:p w:rsidR="00F8153F" w:rsidRDefault="00F8153F" w:rsidP="006360F3">
                          <w:pPr>
                            <w:tabs>
                              <w:tab w:val="left" w:pos="1843"/>
                            </w:tabs>
                          </w:pPr>
                        </w:p>
                        <w:p w:rsidR="00F8153F" w:rsidRPr="00FC04CE" w:rsidRDefault="00F8153F" w:rsidP="006360F3">
                          <w:pPr>
                            <w:tabs>
                              <w:tab w:val="left" w:pos="1843"/>
                            </w:tabs>
                          </w:pPr>
                          <w:r>
                            <w:t>Opgesteld door</w:t>
                          </w:r>
                          <w:r w:rsidRPr="00FC04CE">
                            <w:tab/>
                          </w:r>
                          <w:r>
                            <w:t>Expertgroep Informatiemodellen en Werkgroep RSGB3.0</w:t>
                          </w:r>
                          <w:r>
                            <w:br/>
                          </w:r>
                          <w:r>
                            <w:tab/>
                            <w:t>Analyse en redactie: Ellen Debats en Remko de Haas</w:t>
                          </w:r>
                        </w:p>
                        <w:p w:rsidR="00F8153F" w:rsidRDefault="00F8153F" w:rsidP="006360F3">
                          <w:pPr>
                            <w:tabs>
                              <w:tab w:val="left" w:pos="1843"/>
                            </w:tabs>
                          </w:pPr>
                          <w:r>
                            <w:t>Datum</w:t>
                          </w:r>
                          <w:r>
                            <w:tab/>
                          </w:r>
                          <w:sdt>
                            <w:sdtPr>
                              <w:tag w:val="klik en typ datum"/>
                              <w:id w:val="2121025355"/>
                              <w:date w:fullDate="2015-09-17T00:00:00Z">
                                <w:dateFormat w:val="d MMMM yyyy"/>
                                <w:lid w:val="nl-NL"/>
                                <w:storeMappedDataAs w:val="dateTime"/>
                                <w:calendar w:val="gregorian"/>
                              </w:date>
                            </w:sdtPr>
                            <w:sdtEndPr/>
                            <w:sdtContent>
                              <w:r>
                                <w:t>17 september 2015</w:t>
                              </w:r>
                            </w:sdtContent>
                          </w:sdt>
                        </w:p>
                        <w:p w:rsidR="00F8153F" w:rsidRDefault="00F8153F" w:rsidP="006360F3">
                          <w:pPr>
                            <w:tabs>
                              <w:tab w:val="left" w:pos="1843"/>
                            </w:tabs>
                          </w:pPr>
                          <w:r>
                            <w:t>Versie</w:t>
                          </w:r>
                          <w:r>
                            <w:tab/>
                            <w:t>1.0</w:t>
                          </w:r>
                        </w:p>
                        <w:p w:rsidR="00F8153F" w:rsidRDefault="009475B7" w:rsidP="00076EE1">
                          <w:pPr>
                            <w:pStyle w:val="colofon"/>
                          </w:pPr>
                        </w:p>
                      </w:sdtContent>
                    </w:sdt>
                  </w:txbxContent>
                </v:textbox>
                <w10:wrap anchorx="page" anchory="page"/>
                <w10:anchorlock/>
              </v:shape>
            </w:pict>
          </mc:Fallback>
        </mc:AlternateContent>
      </w:r>
    </w:p>
    <w:p w:rsidR="00897055" w:rsidRPr="00F3704C" w:rsidRDefault="0024241F" w:rsidP="004F75A6">
      <w:pPr>
        <w:pStyle w:val="koptitel"/>
      </w:pPr>
      <w:r>
        <w:lastRenderedPageBreak/>
        <w:t>I</w:t>
      </w:r>
      <w:r w:rsidR="00897055" w:rsidRPr="00F3704C">
        <w:t>nhoud</w:t>
      </w:r>
      <w:bookmarkEnd w:id="0"/>
    </w:p>
    <w:p w:rsidR="00897055" w:rsidRPr="00F3704C" w:rsidRDefault="00897055" w:rsidP="00A14B69"/>
    <w:p w:rsidR="004F6444" w:rsidRDefault="00C10D74">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4F6444">
        <w:rPr>
          <w:noProof/>
        </w:rPr>
        <w:t>1</w:t>
      </w:r>
      <w:r w:rsidR="004F6444">
        <w:rPr>
          <w:rFonts w:asciiTheme="minorHAnsi" w:eastAsiaTheme="minorEastAsia" w:hAnsiTheme="minorHAnsi" w:cstheme="minorBidi"/>
          <w:b w:val="0"/>
          <w:noProof/>
          <w:sz w:val="22"/>
          <w:szCs w:val="22"/>
        </w:rPr>
        <w:tab/>
      </w:r>
      <w:r w:rsidR="004F6444">
        <w:rPr>
          <w:noProof/>
        </w:rPr>
        <w:t>Leeswijzer</w:t>
      </w:r>
      <w:r w:rsidR="004F6444">
        <w:rPr>
          <w:noProof/>
        </w:rPr>
        <w:tab/>
      </w:r>
      <w:r w:rsidR="004F6444">
        <w:rPr>
          <w:noProof/>
        </w:rPr>
        <w:fldChar w:fldCharType="begin"/>
      </w:r>
      <w:r w:rsidR="004F6444">
        <w:rPr>
          <w:noProof/>
        </w:rPr>
        <w:instrText xml:space="preserve"> PAGEREF _Toc430339937 \h </w:instrText>
      </w:r>
      <w:r w:rsidR="004F6444">
        <w:rPr>
          <w:noProof/>
        </w:rPr>
      </w:r>
      <w:r w:rsidR="004F6444">
        <w:rPr>
          <w:noProof/>
        </w:rPr>
        <w:fldChar w:fldCharType="separate"/>
      </w:r>
      <w:r w:rsidR="004F6444">
        <w:rPr>
          <w:noProof/>
        </w:rPr>
        <w:t>4</w:t>
      </w:r>
      <w:r w:rsidR="004F6444">
        <w:rPr>
          <w:noProof/>
        </w:rPr>
        <w:fldChar w:fldCharType="end"/>
      </w:r>
    </w:p>
    <w:p w:rsidR="004F6444" w:rsidRDefault="004F6444">
      <w:pPr>
        <w:pStyle w:val="Inhopg1"/>
        <w:rPr>
          <w:rFonts w:asciiTheme="minorHAnsi" w:eastAsiaTheme="minorEastAsia" w:hAnsiTheme="minorHAnsi" w:cstheme="minorBidi"/>
          <w:b w:val="0"/>
          <w:noProof/>
          <w:sz w:val="22"/>
          <w:szCs w:val="22"/>
        </w:rPr>
      </w:pPr>
      <w:r w:rsidRPr="00647CB2">
        <w:rPr>
          <w:noProof/>
        </w:rPr>
        <w:t>2</w:t>
      </w:r>
      <w:r>
        <w:rPr>
          <w:rFonts w:asciiTheme="minorHAnsi" w:eastAsiaTheme="minorEastAsia" w:hAnsiTheme="minorHAnsi" w:cstheme="minorBidi"/>
          <w:b w:val="0"/>
          <w:noProof/>
          <w:sz w:val="22"/>
          <w:szCs w:val="22"/>
        </w:rPr>
        <w:tab/>
      </w:r>
      <w:r w:rsidRPr="00647CB2">
        <w:rPr>
          <w:noProof/>
        </w:rPr>
        <w:t>Nadere uitwerking</w:t>
      </w:r>
      <w:r>
        <w:rPr>
          <w:noProof/>
        </w:rPr>
        <w:tab/>
      </w:r>
      <w:r>
        <w:rPr>
          <w:noProof/>
        </w:rPr>
        <w:fldChar w:fldCharType="begin"/>
      </w:r>
      <w:r>
        <w:rPr>
          <w:noProof/>
        </w:rPr>
        <w:instrText xml:space="preserve"> PAGEREF _Toc430339938 \h </w:instrText>
      </w:r>
      <w:r>
        <w:rPr>
          <w:noProof/>
        </w:rPr>
      </w:r>
      <w:r>
        <w:rPr>
          <w:noProof/>
        </w:rPr>
        <w:fldChar w:fldCharType="separate"/>
      </w:r>
      <w:r>
        <w:rPr>
          <w:noProof/>
        </w:rPr>
        <w:t>5</w:t>
      </w:r>
      <w:r>
        <w:rPr>
          <w:noProof/>
        </w:rPr>
        <w:fldChar w:fldCharType="end"/>
      </w:r>
    </w:p>
    <w:p w:rsidR="004F6444" w:rsidRDefault="004F6444">
      <w:pPr>
        <w:pStyle w:val="Inhopg2"/>
        <w:rPr>
          <w:noProof/>
        </w:rPr>
      </w:pPr>
      <w:r w:rsidRPr="00647CB2">
        <w:rPr>
          <w:rFonts w:eastAsia="Times New Roman"/>
          <w:noProof/>
        </w:rPr>
        <w:t>2.1</w:t>
      </w:r>
      <w:r>
        <w:rPr>
          <w:noProof/>
        </w:rPr>
        <w:tab/>
      </w:r>
      <w:r w:rsidRPr="00647CB2">
        <w:rPr>
          <w:rFonts w:ascii="Calibri" w:eastAsia="Times New Roman" w:hAnsi="Calibri"/>
          <w:noProof/>
        </w:rPr>
        <w:t>Objecttypen</w:t>
      </w:r>
      <w:r>
        <w:rPr>
          <w:noProof/>
        </w:rPr>
        <w:tab/>
      </w:r>
      <w:r>
        <w:rPr>
          <w:noProof/>
        </w:rPr>
        <w:fldChar w:fldCharType="begin"/>
      </w:r>
      <w:r>
        <w:rPr>
          <w:noProof/>
        </w:rPr>
        <w:instrText xml:space="preserve"> PAGEREF _Toc430339939 \h </w:instrText>
      </w:r>
      <w:r>
        <w:rPr>
          <w:noProof/>
        </w:rPr>
      </w:r>
      <w:r>
        <w:rPr>
          <w:noProof/>
        </w:rPr>
        <w:fldChar w:fldCharType="separate"/>
      </w:r>
      <w:r>
        <w:rPr>
          <w:noProof/>
        </w:rPr>
        <w:t>6</w:t>
      </w:r>
      <w:r>
        <w:rPr>
          <w:noProof/>
        </w:rPr>
        <w:fldChar w:fldCharType="end"/>
      </w:r>
    </w:p>
    <w:p w:rsidR="004F6444" w:rsidRDefault="004F6444">
      <w:pPr>
        <w:pStyle w:val="Inhopg2"/>
        <w:rPr>
          <w:noProof/>
        </w:rPr>
      </w:pPr>
      <w:r w:rsidRPr="00647CB2">
        <w:rPr>
          <w:rFonts w:eastAsia="Times New Roman"/>
          <w:noProof/>
        </w:rPr>
        <w:t>2.2</w:t>
      </w:r>
      <w:r>
        <w:rPr>
          <w:noProof/>
        </w:rPr>
        <w:tab/>
      </w:r>
      <w:r w:rsidRPr="00647CB2">
        <w:rPr>
          <w:rFonts w:ascii="Calibri" w:eastAsia="Times New Roman" w:hAnsi="Calibri"/>
          <w:noProof/>
        </w:rPr>
        <w:t>Relatieklassen</w:t>
      </w:r>
      <w:r>
        <w:rPr>
          <w:noProof/>
        </w:rPr>
        <w:tab/>
      </w:r>
      <w:r>
        <w:rPr>
          <w:noProof/>
        </w:rPr>
        <w:fldChar w:fldCharType="begin"/>
      </w:r>
      <w:r>
        <w:rPr>
          <w:noProof/>
        </w:rPr>
        <w:instrText xml:space="preserve"> PAGEREF _Toc430339940 \h </w:instrText>
      </w:r>
      <w:r>
        <w:rPr>
          <w:noProof/>
        </w:rPr>
      </w:r>
      <w:r>
        <w:rPr>
          <w:noProof/>
        </w:rPr>
        <w:fldChar w:fldCharType="separate"/>
      </w:r>
      <w:r>
        <w:rPr>
          <w:noProof/>
        </w:rPr>
        <w:t>336</w:t>
      </w:r>
      <w:r>
        <w:rPr>
          <w:noProof/>
        </w:rPr>
        <w:fldChar w:fldCharType="end"/>
      </w:r>
    </w:p>
    <w:p w:rsidR="004F6444" w:rsidRDefault="004F6444">
      <w:pPr>
        <w:pStyle w:val="Inhopg2"/>
        <w:rPr>
          <w:noProof/>
        </w:rPr>
      </w:pPr>
      <w:r w:rsidRPr="00647CB2">
        <w:rPr>
          <w:rFonts w:eastAsia="Times New Roman"/>
          <w:noProof/>
        </w:rPr>
        <w:t>2.3</w:t>
      </w:r>
      <w:r>
        <w:rPr>
          <w:noProof/>
        </w:rPr>
        <w:tab/>
      </w:r>
      <w:r w:rsidRPr="00647CB2">
        <w:rPr>
          <w:rFonts w:ascii="Calibri" w:eastAsia="Times New Roman" w:hAnsi="Calibri"/>
          <w:noProof/>
        </w:rPr>
        <w:t>Referentielijsten</w:t>
      </w:r>
      <w:r>
        <w:rPr>
          <w:noProof/>
        </w:rPr>
        <w:tab/>
      </w:r>
      <w:r>
        <w:rPr>
          <w:noProof/>
        </w:rPr>
        <w:fldChar w:fldCharType="begin"/>
      </w:r>
      <w:r>
        <w:rPr>
          <w:noProof/>
        </w:rPr>
        <w:instrText xml:space="preserve"> PAGEREF _Toc430339941 \h </w:instrText>
      </w:r>
      <w:r>
        <w:rPr>
          <w:noProof/>
        </w:rPr>
      </w:r>
      <w:r>
        <w:rPr>
          <w:noProof/>
        </w:rPr>
        <w:fldChar w:fldCharType="separate"/>
      </w:r>
      <w:r>
        <w:rPr>
          <w:noProof/>
        </w:rPr>
        <w:t>354</w:t>
      </w:r>
      <w:r>
        <w:rPr>
          <w:noProof/>
        </w:rPr>
        <w:fldChar w:fldCharType="end"/>
      </w:r>
    </w:p>
    <w:p w:rsidR="004F6444" w:rsidRDefault="004F6444">
      <w:pPr>
        <w:pStyle w:val="Inhopg2"/>
        <w:rPr>
          <w:noProof/>
        </w:rPr>
      </w:pPr>
      <w:r w:rsidRPr="00647CB2">
        <w:rPr>
          <w:rFonts w:eastAsia="Times New Roman"/>
          <w:noProof/>
        </w:rPr>
        <w:t>2.4</w:t>
      </w:r>
      <w:r>
        <w:rPr>
          <w:noProof/>
        </w:rPr>
        <w:tab/>
      </w:r>
      <w:r w:rsidRPr="00647CB2">
        <w:rPr>
          <w:rFonts w:ascii="Calibri" w:eastAsia="Times New Roman" w:hAnsi="Calibri"/>
          <w:noProof/>
        </w:rPr>
        <w:t>Enumeraties</w:t>
      </w:r>
      <w:r>
        <w:rPr>
          <w:noProof/>
        </w:rPr>
        <w:tab/>
      </w:r>
      <w:r>
        <w:rPr>
          <w:noProof/>
        </w:rPr>
        <w:fldChar w:fldCharType="begin"/>
      </w:r>
      <w:r>
        <w:rPr>
          <w:noProof/>
        </w:rPr>
        <w:instrText xml:space="preserve"> PAGEREF _Toc430339942 \h </w:instrText>
      </w:r>
      <w:r>
        <w:rPr>
          <w:noProof/>
        </w:rPr>
      </w:r>
      <w:r>
        <w:rPr>
          <w:noProof/>
        </w:rPr>
        <w:fldChar w:fldCharType="separate"/>
      </w:r>
      <w:r>
        <w:rPr>
          <w:noProof/>
        </w:rPr>
        <w:t>378</w:t>
      </w:r>
      <w:r>
        <w:rPr>
          <w:noProof/>
        </w:rPr>
        <w:fldChar w:fldCharType="end"/>
      </w:r>
    </w:p>
    <w:p w:rsidR="008B7713" w:rsidRDefault="00C10D74"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rsidR="008B7713" w:rsidRPr="006C0403" w:rsidRDefault="00C10D74" w:rsidP="008B7713">
      <w:pPr>
        <w:rPr>
          <w:rFonts w:eastAsiaTheme="minorEastAsia"/>
        </w:rPr>
      </w:pPr>
      <w:r>
        <w:fldChar w:fldCharType="end"/>
      </w:r>
      <w:r w:rsidR="008B7713">
        <w:t xml:space="preserve"> </w:t>
      </w:r>
    </w:p>
    <w:p w:rsidR="005D015D" w:rsidRPr="002E480C" w:rsidRDefault="00670CF0" w:rsidP="00520125">
      <w:pPr>
        <w:pStyle w:val="Kop1"/>
      </w:pPr>
      <w:bookmarkStart w:id="1" w:name="_Toc430339937"/>
      <w:bookmarkStart w:id="2" w:name="_Toc184810009"/>
      <w:r w:rsidRPr="001F4090">
        <w:lastRenderedPageBreak/>
        <w:t>Leeswijzer</w:t>
      </w:r>
      <w:bookmarkEnd w:id="1"/>
    </w:p>
    <w:bookmarkEnd w:id="2"/>
    <w:p w:rsidR="00455863" w:rsidRDefault="00455863" w:rsidP="00455863"/>
    <w:p w:rsidR="00670CF0" w:rsidRDefault="00670CF0" w:rsidP="00A43283">
      <w:r>
        <w:t>Dit is deel II van informatiemodel RSGB 3.0. Aangeraden wordt om eerst deel I te lezen voordat men aan deel II begint.</w:t>
      </w:r>
    </w:p>
    <w:p w:rsidR="00670CF0" w:rsidRDefault="00670CF0" w:rsidP="00A43283"/>
    <w:p w:rsidR="00455863" w:rsidRDefault="00455863" w:rsidP="00A43283"/>
    <w:p w:rsidR="00455863" w:rsidRDefault="00455863" w:rsidP="00A43283"/>
    <w:p w:rsidR="00A43283" w:rsidRPr="00A773BC" w:rsidRDefault="00A43283" w:rsidP="00A43283"/>
    <w:p w:rsidR="00B36E25" w:rsidRDefault="00B36E25" w:rsidP="004F75A6"/>
    <w:p w:rsidR="004C5D34" w:rsidRDefault="004C5D34" w:rsidP="004F75A6">
      <w:pPr>
        <w:sectPr w:rsidR="004C5D34" w:rsidSect="00ED4F38">
          <w:headerReference w:type="even" r:id="rId10"/>
          <w:headerReference w:type="default" r:id="rId11"/>
          <w:footerReference w:type="even" r:id="rId12"/>
          <w:footerReference w:type="default" r:id="rId13"/>
          <w:headerReference w:type="first" r:id="rId14"/>
          <w:footerReference w:type="first" r:id="rId15"/>
          <w:pgSz w:w="11900" w:h="16840" w:code="9"/>
          <w:pgMar w:top="1985" w:right="1418" w:bottom="1077" w:left="1418" w:header="709" w:footer="709" w:gutter="0"/>
          <w:cols w:space="708"/>
          <w:docGrid w:linePitch="245"/>
        </w:sectPr>
      </w:pPr>
    </w:p>
    <w:p w:rsidR="00670CF0" w:rsidRPr="004F6444" w:rsidRDefault="00670CF0" w:rsidP="00670CF0">
      <w:pPr>
        <w:pStyle w:val="Kop1"/>
        <w:rPr>
          <w:rFonts w:eastAsia="Times New Roman"/>
        </w:rPr>
      </w:pPr>
      <w:bookmarkStart w:id="3" w:name="_Toc430339938"/>
      <w:r w:rsidRPr="004F6444">
        <w:rPr>
          <w:rFonts w:eastAsia="Times New Roman"/>
        </w:rPr>
        <w:lastRenderedPageBreak/>
        <w:t>Nadere uitwerking</w:t>
      </w:r>
      <w:bookmarkEnd w:id="3"/>
    </w:p>
    <w:p w:rsidR="00670CF0" w:rsidRDefault="00670CF0" w:rsidP="00670CF0">
      <w:r>
        <w:t>In dit hoofdstuk worden de objecttypen, relatieklassen, enumeraties en referentielijsten verder gespecificeerd.</w:t>
      </w:r>
    </w:p>
    <w:p w:rsidR="00E36D59" w:rsidRDefault="00E36D59" w:rsidP="00670CF0"/>
    <w:p w:rsidR="00E36D59" w:rsidRPr="00A773BC" w:rsidRDefault="00E36D59" w:rsidP="00670CF0">
      <w:r>
        <w:t>Attribuutsoorten worden naar de volgende aspecten gespecificeerd:</w:t>
      </w:r>
    </w:p>
    <w:tbl>
      <w:tblPr>
        <w:tblW w:w="7638" w:type="dxa"/>
        <w:tblLayout w:type="fixed"/>
        <w:tblCellMar>
          <w:top w:w="113" w:type="dxa"/>
        </w:tblCellMar>
        <w:tblLook w:val="0000" w:firstRow="0" w:lastRow="0" w:firstColumn="0" w:lastColumn="0" w:noHBand="0" w:noVBand="0"/>
      </w:tblPr>
      <w:tblGrid>
        <w:gridCol w:w="2330"/>
        <w:gridCol w:w="5308"/>
      </w:tblGrid>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Naam</w:t>
            </w:r>
            <w:r w:rsidRPr="004866E1">
              <w:rPr>
                <w:rFonts w:eastAsia="Batang"/>
                <w:b/>
                <w:sz w:val="16"/>
                <w:szCs w:val="16"/>
              </w:rPr>
              <w:t xml:space="preserve"> </w:t>
            </w:r>
            <w:r w:rsidRPr="002217FD">
              <w:rPr>
                <w:b/>
                <w:noProof/>
                <w:sz w:val="16"/>
                <w:szCs w:val="16"/>
              </w:rPr>
              <w:t xml:space="preserve"> </w:t>
            </w:r>
          </w:p>
        </w:tc>
        <w:tc>
          <w:tcPr>
            <w:tcW w:w="5308" w:type="dxa"/>
            <w:shd w:val="clear" w:color="auto" w:fill="auto"/>
          </w:tcPr>
          <w:p w:rsidR="00E36D59" w:rsidRPr="002217FD" w:rsidRDefault="00E36D59" w:rsidP="00F8153F">
            <w:pPr>
              <w:rPr>
                <w:noProof/>
              </w:rPr>
            </w:pPr>
            <w:r w:rsidRPr="002217FD">
              <w:rPr>
                <w:noProof/>
              </w:rPr>
              <w:t xml:space="preserve">De naam van de </w:t>
            </w:r>
            <w:r>
              <w:rPr>
                <w:noProof/>
              </w:rPr>
              <w:t>(groep)</w:t>
            </w:r>
            <w:r w:rsidRPr="002217FD">
              <w:rPr>
                <w:noProof/>
              </w:rPr>
              <w:t>attribuutsoort.</w:t>
            </w:r>
          </w:p>
        </w:tc>
      </w:tr>
      <w:tr w:rsidR="00E36D59" w:rsidRPr="002217FD" w:rsidTr="00E36D59">
        <w:trPr>
          <w:cantSplit/>
        </w:trPr>
        <w:tc>
          <w:tcPr>
            <w:tcW w:w="2330" w:type="dxa"/>
            <w:shd w:val="clear" w:color="auto" w:fill="auto"/>
          </w:tcPr>
          <w:p w:rsidR="00E36D59" w:rsidRPr="002217FD" w:rsidRDefault="00E36D59" w:rsidP="00F8153F">
            <w:pPr>
              <w:rPr>
                <w:b/>
                <w:noProof/>
                <w:sz w:val="16"/>
                <w:szCs w:val="16"/>
              </w:rPr>
            </w:pPr>
            <w:r w:rsidRPr="002217FD">
              <w:rPr>
                <w:b/>
                <w:noProof/>
                <w:sz w:val="16"/>
                <w:szCs w:val="16"/>
              </w:rPr>
              <w:t xml:space="preserve">Herkomst </w:t>
            </w:r>
          </w:p>
        </w:tc>
        <w:tc>
          <w:tcPr>
            <w:tcW w:w="5308" w:type="dxa"/>
            <w:shd w:val="clear" w:color="auto" w:fill="auto"/>
          </w:tcPr>
          <w:p w:rsidR="00E36D59" w:rsidRPr="002217FD" w:rsidRDefault="00E36D59" w:rsidP="003864B2">
            <w:pPr>
              <w:rPr>
                <w:noProof/>
              </w:rPr>
            </w:pPr>
            <w:r w:rsidRPr="002217FD">
              <w:rPr>
                <w:noProof/>
              </w:rPr>
              <w:t>De basisregistratie of het informatiemodel waaraan de</w:t>
            </w:r>
            <w:r w:rsidR="003864B2">
              <w:rPr>
                <w:noProof/>
              </w:rPr>
              <w:t xml:space="preserve"> </w:t>
            </w:r>
            <w:r w:rsidRPr="002217FD">
              <w:rPr>
                <w:noProof/>
              </w:rPr>
              <w:t xml:space="preserve">attribuutsoort ontleend is </w:t>
            </w:r>
            <w:r w:rsidRPr="002217FD">
              <w:rPr>
                <w:rFonts w:eastAsia="Batang"/>
                <w:noProof/>
              </w:rPr>
              <w:t>dan wel ‘KING’ indien het een door KING Gemeenten toegevoegd</w:t>
            </w:r>
            <w:r w:rsidR="003864B2">
              <w:rPr>
                <w:rFonts w:eastAsia="Batang"/>
                <w:noProof/>
              </w:rPr>
              <w:t xml:space="preserve"> </w:t>
            </w:r>
            <w:r w:rsidRPr="002217FD">
              <w:rPr>
                <w:rFonts w:eastAsia="Batang"/>
                <w:noProof/>
              </w:rPr>
              <w:t>attribuutsoort betreft</w:t>
            </w:r>
            <w:r w:rsidRPr="002217FD">
              <w:rPr>
                <w:noProof/>
              </w:rPr>
              <w:t>.</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 xml:space="preserve">Code </w:t>
            </w:r>
          </w:p>
        </w:tc>
        <w:tc>
          <w:tcPr>
            <w:tcW w:w="5308" w:type="dxa"/>
            <w:shd w:val="clear" w:color="auto" w:fill="auto"/>
          </w:tcPr>
          <w:p w:rsidR="00E36D59" w:rsidRPr="002217FD" w:rsidRDefault="00E36D59" w:rsidP="003864B2">
            <w:pPr>
              <w:rPr>
                <w:noProof/>
              </w:rPr>
            </w:pPr>
            <w:r w:rsidRPr="002217FD">
              <w:rPr>
                <w:noProof/>
              </w:rPr>
              <w:t>De in een basisregistratie of ander informatiemodel aan attribuutsoort toegekende uniek code. Voor door KING toegevoegde attribuutsoorten is vooralsnog afgezien van het specificeren van deze code.</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Definitie</w:t>
            </w:r>
            <w:r w:rsidRPr="004866E1">
              <w:rPr>
                <w:rFonts w:eastAsia="Batang"/>
                <w:b/>
                <w:sz w:val="16"/>
                <w:szCs w:val="16"/>
              </w:rPr>
              <w:t xml:space="preserve"> </w:t>
            </w:r>
            <w:r w:rsidRPr="002217FD">
              <w:rPr>
                <w:b/>
                <w:noProof/>
                <w:sz w:val="16"/>
                <w:szCs w:val="16"/>
              </w:rPr>
              <w:t xml:space="preserve"> </w:t>
            </w:r>
          </w:p>
        </w:tc>
        <w:tc>
          <w:tcPr>
            <w:tcW w:w="5308" w:type="dxa"/>
            <w:shd w:val="clear" w:color="auto" w:fill="auto"/>
          </w:tcPr>
          <w:p w:rsidR="00E36D59" w:rsidRPr="002217FD" w:rsidRDefault="00E36D59" w:rsidP="003864B2">
            <w:pPr>
              <w:rPr>
                <w:noProof/>
              </w:rPr>
            </w:pPr>
            <w:r w:rsidRPr="002217FD">
              <w:rPr>
                <w:noProof/>
              </w:rPr>
              <w:t>De beschrijving van de betekenis van de attribuutsoort.</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Herkomst definitie</w:t>
            </w:r>
            <w:r w:rsidRPr="004866E1">
              <w:rPr>
                <w:rFonts w:eastAsia="Batang"/>
                <w:b/>
                <w:sz w:val="16"/>
                <w:szCs w:val="16"/>
              </w:rPr>
              <w:t xml:space="preserve"> </w:t>
            </w:r>
            <w:r w:rsidRPr="002217FD">
              <w:rPr>
                <w:b/>
                <w:noProof/>
                <w:sz w:val="16"/>
                <w:szCs w:val="16"/>
              </w:rPr>
              <w:t xml:space="preserve"> </w:t>
            </w:r>
          </w:p>
        </w:tc>
        <w:tc>
          <w:tcPr>
            <w:tcW w:w="5308" w:type="dxa"/>
            <w:shd w:val="clear" w:color="auto" w:fill="auto"/>
          </w:tcPr>
          <w:p w:rsidR="00E36D59" w:rsidRPr="002217FD" w:rsidRDefault="00E36D59" w:rsidP="00F8153F">
            <w:pPr>
              <w:rPr>
                <w:noProof/>
              </w:rPr>
            </w:pPr>
            <w:r w:rsidRPr="002217FD">
              <w:rPr>
                <w:rFonts w:eastAsia="Batang"/>
                <w:noProof/>
              </w:rPr>
              <w:t>De basisregistratie of het informatiemodel waaruit de definitie is overgenomen dan wel een aanduiding die aangeeft uit welke bronnen de defintie is samengesteld</w:t>
            </w:r>
            <w:r w:rsidRPr="002217FD">
              <w:rPr>
                <w:noProof/>
              </w:rPr>
              <w:t>.</w:t>
            </w:r>
          </w:p>
        </w:tc>
      </w:tr>
      <w:tr w:rsidR="00E36D59" w:rsidRPr="002217FD" w:rsidTr="00E36D59">
        <w:trPr>
          <w:cantSplit/>
        </w:trPr>
        <w:tc>
          <w:tcPr>
            <w:tcW w:w="2330" w:type="dxa"/>
            <w:shd w:val="clear" w:color="auto" w:fill="auto"/>
          </w:tcPr>
          <w:p w:rsidR="00E36D59" w:rsidRPr="002217FD" w:rsidRDefault="00E36D59" w:rsidP="00F8153F">
            <w:pPr>
              <w:rPr>
                <w:b/>
                <w:noProof/>
                <w:sz w:val="16"/>
                <w:szCs w:val="16"/>
              </w:rPr>
            </w:pPr>
            <w:r w:rsidRPr="002217FD">
              <w:rPr>
                <w:b/>
                <w:noProof/>
                <w:sz w:val="16"/>
                <w:szCs w:val="16"/>
              </w:rPr>
              <w:t xml:space="preserve">Datum opname </w:t>
            </w:r>
          </w:p>
        </w:tc>
        <w:tc>
          <w:tcPr>
            <w:tcW w:w="5308" w:type="dxa"/>
            <w:shd w:val="clear" w:color="auto" w:fill="auto"/>
          </w:tcPr>
          <w:p w:rsidR="00E36D59" w:rsidRPr="002217FD" w:rsidRDefault="00E36D59" w:rsidP="003864B2">
            <w:pPr>
              <w:rPr>
                <w:noProof/>
              </w:rPr>
            </w:pPr>
            <w:r w:rsidRPr="002217FD">
              <w:rPr>
                <w:noProof/>
              </w:rPr>
              <w:t>De datum waarop de attribuutsoort is opgenomen in het informatiemodel.</w:t>
            </w:r>
          </w:p>
        </w:tc>
      </w:tr>
      <w:tr w:rsidR="00E36D59" w:rsidRPr="002217FD" w:rsidTr="00E36D59">
        <w:trPr>
          <w:cantSplit/>
        </w:trPr>
        <w:tc>
          <w:tcPr>
            <w:tcW w:w="2330" w:type="dxa"/>
            <w:vMerge w:val="restart"/>
            <w:shd w:val="clear" w:color="auto" w:fill="auto"/>
          </w:tcPr>
          <w:p w:rsidR="00E36D59" w:rsidRDefault="00E36D59" w:rsidP="00F8153F">
            <w:pPr>
              <w:rPr>
                <w:b/>
                <w:noProof/>
                <w:sz w:val="16"/>
                <w:szCs w:val="16"/>
              </w:rPr>
            </w:pPr>
            <w:r>
              <w:rPr>
                <w:b/>
                <w:noProof/>
                <w:sz w:val="16"/>
                <w:szCs w:val="16"/>
              </w:rPr>
              <w:t>Domein</w:t>
            </w:r>
          </w:p>
          <w:p w:rsidR="00E36D59" w:rsidRDefault="00E36D59" w:rsidP="00F8153F">
            <w:pPr>
              <w:pStyle w:val="Lijstalinea"/>
              <w:numPr>
                <w:ilvl w:val="0"/>
                <w:numId w:val="15"/>
              </w:numPr>
              <w:rPr>
                <w:b/>
                <w:noProof/>
                <w:sz w:val="16"/>
                <w:szCs w:val="16"/>
              </w:rPr>
            </w:pPr>
            <w:r w:rsidRPr="003A5901">
              <w:rPr>
                <w:b/>
                <w:noProof/>
                <w:sz w:val="16"/>
                <w:szCs w:val="16"/>
              </w:rPr>
              <w:t>Formaat</w:t>
            </w:r>
          </w:p>
          <w:p w:rsidR="00E36D59" w:rsidRDefault="00E36D59" w:rsidP="00F8153F">
            <w:pPr>
              <w:rPr>
                <w:b/>
                <w:noProof/>
                <w:sz w:val="16"/>
                <w:szCs w:val="16"/>
              </w:rPr>
            </w:pPr>
          </w:p>
          <w:p w:rsidR="00E36D59" w:rsidRDefault="00E36D59" w:rsidP="00F8153F">
            <w:pPr>
              <w:rPr>
                <w:b/>
                <w:noProof/>
                <w:sz w:val="16"/>
                <w:szCs w:val="16"/>
              </w:rPr>
            </w:pPr>
          </w:p>
          <w:p w:rsidR="00E36D59" w:rsidRDefault="00E36D59" w:rsidP="00F8153F">
            <w:pPr>
              <w:rPr>
                <w:b/>
                <w:noProof/>
                <w:sz w:val="16"/>
                <w:szCs w:val="16"/>
              </w:rPr>
            </w:pPr>
          </w:p>
          <w:p w:rsidR="00E36D59" w:rsidRPr="003A5901" w:rsidRDefault="00E36D59" w:rsidP="00F8153F">
            <w:pPr>
              <w:pStyle w:val="Lijstalinea"/>
              <w:numPr>
                <w:ilvl w:val="0"/>
                <w:numId w:val="15"/>
              </w:numPr>
              <w:rPr>
                <w:b/>
                <w:noProof/>
                <w:sz w:val="16"/>
                <w:szCs w:val="16"/>
              </w:rPr>
            </w:pPr>
            <w:r w:rsidRPr="003A5901">
              <w:rPr>
                <w:b/>
                <w:noProof/>
                <w:sz w:val="16"/>
                <w:szCs w:val="16"/>
              </w:rPr>
              <w:t>Waardenverzameling</w:t>
            </w:r>
          </w:p>
          <w:p w:rsidR="00E36D59" w:rsidRPr="003A5901" w:rsidRDefault="00E36D59" w:rsidP="00F8153F">
            <w:pPr>
              <w:pStyle w:val="Lijstalinea"/>
              <w:ind w:left="720"/>
              <w:rPr>
                <w:b/>
                <w:noProof/>
                <w:sz w:val="16"/>
                <w:szCs w:val="16"/>
              </w:rPr>
            </w:pPr>
          </w:p>
        </w:tc>
        <w:tc>
          <w:tcPr>
            <w:tcW w:w="5308" w:type="dxa"/>
            <w:shd w:val="clear" w:color="auto" w:fill="auto"/>
          </w:tcPr>
          <w:p w:rsidR="00E36D59" w:rsidRPr="002217FD" w:rsidRDefault="00E36D59" w:rsidP="00F8153F">
            <w:pPr>
              <w:rPr>
                <w:noProof/>
              </w:rPr>
            </w:pPr>
            <w:r w:rsidRPr="002217FD">
              <w:rPr>
                <w:noProof/>
              </w:rPr>
              <w:t>Het aantal karakters (lengte) en het soort tekens waarmee waarden van deze attribuutsoort worden vastgelegd.</w:t>
            </w:r>
          </w:p>
        </w:tc>
      </w:tr>
      <w:tr w:rsidR="00E36D59" w:rsidRPr="002217FD" w:rsidTr="00E36D59">
        <w:trPr>
          <w:cantSplit/>
        </w:trPr>
        <w:tc>
          <w:tcPr>
            <w:tcW w:w="2330" w:type="dxa"/>
            <w:vMerge/>
            <w:shd w:val="clear" w:color="auto" w:fill="auto"/>
          </w:tcPr>
          <w:p w:rsidR="00E36D59" w:rsidRPr="003A5901" w:rsidRDefault="00E36D59" w:rsidP="00F8153F">
            <w:pPr>
              <w:pStyle w:val="Lijstalinea"/>
              <w:numPr>
                <w:ilvl w:val="0"/>
                <w:numId w:val="15"/>
              </w:numPr>
              <w:rPr>
                <w:b/>
                <w:noProof/>
                <w:sz w:val="16"/>
                <w:szCs w:val="16"/>
              </w:rPr>
            </w:pPr>
          </w:p>
        </w:tc>
        <w:tc>
          <w:tcPr>
            <w:tcW w:w="5308" w:type="dxa"/>
            <w:shd w:val="clear" w:color="auto" w:fill="auto"/>
          </w:tcPr>
          <w:p w:rsidR="00E36D59" w:rsidRPr="002217FD" w:rsidRDefault="00E36D59" w:rsidP="00F8153F">
            <w:pPr>
              <w:rPr>
                <w:noProof/>
              </w:rPr>
            </w:pPr>
            <w:r w:rsidRPr="002217FD">
              <w:rPr>
                <w:noProof/>
              </w:rPr>
              <w:t xml:space="preserve">De </w:t>
            </w:r>
            <w:r>
              <w:rPr>
                <w:noProof/>
              </w:rPr>
              <w:t xml:space="preserve">beperkingen die gesteld worden aan het waardenbereik uitgedrukt in natuurlijke taal. </w:t>
            </w:r>
          </w:p>
          <w:p w:rsidR="00E36D59" w:rsidRDefault="00E36D59" w:rsidP="00F8153F">
            <w:pPr>
              <w:rPr>
                <w:noProof/>
              </w:rPr>
            </w:pPr>
          </w:p>
          <w:p w:rsidR="00E36D59" w:rsidRPr="002217FD" w:rsidRDefault="00E36D59" w:rsidP="00F8153F">
            <w:pPr>
              <w:rPr>
                <w:noProof/>
              </w:rPr>
            </w:pPr>
          </w:p>
        </w:tc>
      </w:tr>
      <w:tr w:rsidR="00E36D59" w:rsidRPr="002217FD" w:rsidTr="00E36D59">
        <w:trPr>
          <w:cantSplit/>
        </w:trPr>
        <w:tc>
          <w:tcPr>
            <w:tcW w:w="2330" w:type="dxa"/>
            <w:vMerge/>
            <w:shd w:val="clear" w:color="auto" w:fill="auto"/>
          </w:tcPr>
          <w:p w:rsidR="00E36D59" w:rsidRPr="003A5901" w:rsidRDefault="00E36D59" w:rsidP="00F8153F">
            <w:pPr>
              <w:pStyle w:val="Lijstalinea"/>
              <w:numPr>
                <w:ilvl w:val="0"/>
                <w:numId w:val="15"/>
              </w:numPr>
              <w:rPr>
                <w:b/>
                <w:noProof/>
                <w:sz w:val="16"/>
                <w:szCs w:val="16"/>
              </w:rPr>
            </w:pPr>
          </w:p>
        </w:tc>
        <w:tc>
          <w:tcPr>
            <w:tcW w:w="5308" w:type="dxa"/>
            <w:shd w:val="clear" w:color="auto" w:fill="auto"/>
          </w:tcPr>
          <w:p w:rsidR="00E36D59" w:rsidRDefault="00E36D59" w:rsidP="00F8153F">
            <w:pPr>
              <w:rPr>
                <w:noProof/>
              </w:rPr>
            </w:pPr>
            <w:r w:rsidRPr="002217FD">
              <w:rPr>
                <w:noProof/>
              </w:rPr>
              <w:t xml:space="preserve">Indien de waardenverzameling in een dynamische waardentabel is opgenomen, dan wordt de naam van de desbetreffende referentielijst vermeld. </w:t>
            </w:r>
          </w:p>
          <w:p w:rsidR="00E36D59" w:rsidRDefault="00E36D59" w:rsidP="00F8153F">
            <w:pPr>
              <w:rPr>
                <w:noProof/>
              </w:rPr>
            </w:pPr>
            <w:r>
              <w:rPr>
                <w:noProof/>
              </w:rPr>
              <w:t>Indien de waardenverzameling een statische opsomming van waarden betreft, dan wordt de naam van de desbetreffende enumeratie vermeld.</w:t>
            </w:r>
          </w:p>
          <w:p w:rsidR="00E36D59" w:rsidRDefault="00E36D59" w:rsidP="00F8153F">
            <w:pPr>
              <w:rPr>
                <w:noProof/>
              </w:rPr>
            </w:pP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Indicatie materiële historie</w:t>
            </w:r>
          </w:p>
        </w:tc>
        <w:tc>
          <w:tcPr>
            <w:tcW w:w="5308" w:type="dxa"/>
            <w:shd w:val="clear" w:color="auto" w:fill="auto"/>
          </w:tcPr>
          <w:p w:rsidR="00E36D59" w:rsidRPr="002217FD" w:rsidRDefault="00E36D59" w:rsidP="00F8153F">
            <w:pPr>
              <w:rPr>
                <w:noProof/>
              </w:rPr>
            </w:pPr>
            <w:r w:rsidRPr="002217FD">
              <w:rPr>
                <w:noProof/>
              </w:rPr>
              <w:t>Indicatie of de materiële historie van de attribuutsoort te bevragen is. Materiële historie geeft aan wanneer een verandering is opgetreden in de werkelijkheid die heeft geleid tot verandering van de attribuutwaarde.</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Indicatie formele historie</w:t>
            </w:r>
          </w:p>
        </w:tc>
        <w:tc>
          <w:tcPr>
            <w:tcW w:w="5308" w:type="dxa"/>
            <w:shd w:val="clear" w:color="auto" w:fill="auto"/>
          </w:tcPr>
          <w:p w:rsidR="00E36D59" w:rsidRPr="002217FD" w:rsidRDefault="00E36D59" w:rsidP="00F8153F">
            <w:pPr>
              <w:rPr>
                <w:noProof/>
              </w:rPr>
            </w:pPr>
            <w:r w:rsidRPr="002217FD">
              <w:rPr>
                <w:noProof/>
              </w:rPr>
              <w:t>Indicatie of de formele historie van de attribuutsoort te bevragen is. Formele historie geeft aan wanneer in de administratie een verandering is verwerkt van de attribuutwaarde (wanneer was de verandering bekend en is deze verwerkt).</w:t>
            </w:r>
          </w:p>
        </w:tc>
      </w:tr>
      <w:tr w:rsidR="00E36D59" w:rsidRPr="002217FD" w:rsidTr="00E36D59">
        <w:trPr>
          <w:cantSplit/>
        </w:trPr>
        <w:tc>
          <w:tcPr>
            <w:tcW w:w="2330" w:type="dxa"/>
            <w:shd w:val="clear" w:color="auto" w:fill="auto"/>
          </w:tcPr>
          <w:p w:rsidR="00E36D59" w:rsidRPr="002217FD" w:rsidRDefault="00E36D59" w:rsidP="00F8153F">
            <w:pPr>
              <w:rPr>
                <w:b/>
                <w:noProof/>
                <w:sz w:val="16"/>
                <w:szCs w:val="16"/>
              </w:rPr>
            </w:pPr>
            <w:r w:rsidRPr="002217FD">
              <w:rPr>
                <w:b/>
                <w:noProof/>
                <w:sz w:val="16"/>
                <w:szCs w:val="16"/>
              </w:rPr>
              <w:lastRenderedPageBreak/>
              <w:t>Indicatie in onderzoek</w:t>
            </w:r>
          </w:p>
        </w:tc>
        <w:tc>
          <w:tcPr>
            <w:tcW w:w="5308" w:type="dxa"/>
            <w:shd w:val="clear" w:color="auto" w:fill="auto"/>
          </w:tcPr>
          <w:p w:rsidR="00E36D59" w:rsidRPr="002217FD" w:rsidRDefault="00E36D59" w:rsidP="00F8153F">
            <w:pPr>
              <w:rPr>
                <w:noProof/>
              </w:rPr>
            </w:pPr>
            <w:r w:rsidRPr="002217FD">
              <w:rPr>
                <w:noProof/>
              </w:rPr>
              <w:t>De indicatie of te bevragen is dat er twijfel is of is geweest aan de juistheid van de attribuutwaarde en dat een onderzoek wordt of is uitgevoerd naar de juistheid van de attribuutwaarde. Dit metagegeven specificeren we in een separaat document.</w:t>
            </w:r>
          </w:p>
        </w:tc>
      </w:tr>
      <w:tr w:rsidR="00E36D59" w:rsidRPr="002217FD" w:rsidTr="00E36D59">
        <w:trPr>
          <w:cantSplit/>
        </w:trPr>
        <w:tc>
          <w:tcPr>
            <w:tcW w:w="2330" w:type="dxa"/>
            <w:shd w:val="clear" w:color="auto" w:fill="auto"/>
          </w:tcPr>
          <w:p w:rsidR="00E36D59" w:rsidRPr="002217FD" w:rsidRDefault="00E36D59" w:rsidP="00F8153F">
            <w:pPr>
              <w:rPr>
                <w:b/>
                <w:noProof/>
                <w:sz w:val="16"/>
                <w:szCs w:val="16"/>
              </w:rPr>
            </w:pPr>
            <w:r w:rsidRPr="002217FD">
              <w:rPr>
                <w:b/>
                <w:noProof/>
                <w:sz w:val="16"/>
                <w:szCs w:val="16"/>
              </w:rPr>
              <w:t>Aanduiding strijdigheid/nietigheid</w:t>
            </w:r>
          </w:p>
        </w:tc>
        <w:tc>
          <w:tcPr>
            <w:tcW w:w="5308" w:type="dxa"/>
            <w:shd w:val="clear" w:color="auto" w:fill="auto"/>
          </w:tcPr>
          <w:p w:rsidR="00E36D59" w:rsidRPr="002217FD" w:rsidRDefault="00E36D59" w:rsidP="00F8153F">
            <w:pPr>
              <w:rPr>
                <w:noProof/>
              </w:rPr>
            </w:pPr>
            <w:r w:rsidRPr="002217FD">
              <w:rPr>
                <w:noProof/>
              </w:rPr>
              <w:t>De aanduiding of te bevragen is dat de attribuutwaarde strijdig met de openbare orde dan wel nietig is. Dit metagegeven specificeren we in een separaat document.</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Indicatie kardinaliteit</w:t>
            </w:r>
          </w:p>
        </w:tc>
        <w:tc>
          <w:tcPr>
            <w:tcW w:w="5308" w:type="dxa"/>
            <w:shd w:val="clear" w:color="auto" w:fill="auto"/>
          </w:tcPr>
          <w:p w:rsidR="00E36D59" w:rsidRPr="002217FD" w:rsidRDefault="00E36D59" w:rsidP="00F8153F">
            <w:pPr>
              <w:rPr>
                <w:noProof/>
              </w:rPr>
            </w:pPr>
            <w:r w:rsidRPr="002217FD">
              <w:rPr>
                <w:noProof/>
              </w:rPr>
              <w:t>Deze indicatie geeft aan hoeveel keer waarden van deze attribuutsoort kunnen voorkomen bij een object van het betreffende objecttype:.</w:t>
            </w:r>
          </w:p>
          <w:p w:rsidR="00E36D59" w:rsidRPr="002217FD" w:rsidRDefault="00E36D59" w:rsidP="00F8153F">
            <w:pPr>
              <w:rPr>
                <w:noProof/>
              </w:rPr>
            </w:pPr>
            <w:r w:rsidRPr="002217FD">
              <w:rPr>
                <w:noProof/>
              </w:rPr>
              <w:tab/>
              <w:t>0</w:t>
            </w:r>
            <w:r>
              <w:rPr>
                <w:noProof/>
              </w:rPr>
              <w:t>..</w:t>
            </w:r>
            <w:r w:rsidRPr="002217FD">
              <w:rPr>
                <w:noProof/>
              </w:rPr>
              <w:t>1: is soms niet beschikbaar</w:t>
            </w:r>
          </w:p>
          <w:p w:rsidR="00E36D59" w:rsidRPr="002217FD" w:rsidRDefault="00E36D59" w:rsidP="00F8153F">
            <w:pPr>
              <w:rPr>
                <w:noProof/>
              </w:rPr>
            </w:pPr>
            <w:r w:rsidRPr="002217FD">
              <w:rPr>
                <w:noProof/>
              </w:rPr>
              <w:tab/>
              <w:t>1</w:t>
            </w:r>
            <w:r>
              <w:rPr>
                <w:noProof/>
              </w:rPr>
              <w:t xml:space="preserve">    </w:t>
            </w:r>
            <w:r w:rsidRPr="002217FD">
              <w:rPr>
                <w:noProof/>
              </w:rPr>
              <w:t>: is altijd beschikbaar</w:t>
            </w:r>
          </w:p>
          <w:p w:rsidR="00E36D59" w:rsidRDefault="00E36D59" w:rsidP="00F8153F">
            <w:pPr>
              <w:rPr>
                <w:noProof/>
              </w:rPr>
            </w:pPr>
            <w:r w:rsidRPr="002217FD">
              <w:rPr>
                <w:noProof/>
              </w:rPr>
              <w:tab/>
              <w:t>0</w:t>
            </w:r>
            <w:r>
              <w:rPr>
                <w:noProof/>
              </w:rPr>
              <w:t>..*</w:t>
            </w:r>
            <w:r w:rsidRPr="002217FD">
              <w:rPr>
                <w:noProof/>
              </w:rPr>
              <w:t>: is niet altijd beschikbaar, kan een</w:t>
            </w:r>
          </w:p>
          <w:p w:rsidR="00E36D59" w:rsidRPr="002217FD" w:rsidRDefault="00E36D59" w:rsidP="00F8153F">
            <w:pPr>
              <w:rPr>
                <w:noProof/>
              </w:rPr>
            </w:pPr>
            <w:r>
              <w:rPr>
                <w:noProof/>
              </w:rPr>
              <w:t xml:space="preserve">                   </w:t>
            </w:r>
            <w:r w:rsidRPr="002217FD">
              <w:rPr>
                <w:noProof/>
              </w:rPr>
              <w:t xml:space="preserve"> opsomming zijn </w:t>
            </w:r>
          </w:p>
          <w:p w:rsidR="00E36D59" w:rsidRDefault="00E36D59" w:rsidP="00F8153F">
            <w:pPr>
              <w:rPr>
                <w:noProof/>
              </w:rPr>
            </w:pPr>
            <w:r w:rsidRPr="002217FD">
              <w:rPr>
                <w:noProof/>
              </w:rPr>
              <w:tab/>
              <w:t>1</w:t>
            </w:r>
            <w:r>
              <w:rPr>
                <w:noProof/>
              </w:rPr>
              <w:t>..*</w:t>
            </w:r>
            <w:r w:rsidRPr="002217FD">
              <w:rPr>
                <w:noProof/>
              </w:rPr>
              <w:t xml:space="preserve">: is altijd beschikbaar, kan een opsomming </w:t>
            </w:r>
          </w:p>
          <w:p w:rsidR="00E36D59" w:rsidRPr="002217FD" w:rsidRDefault="00E36D59" w:rsidP="00F8153F">
            <w:pPr>
              <w:rPr>
                <w:noProof/>
              </w:rPr>
            </w:pPr>
            <w:r>
              <w:rPr>
                <w:noProof/>
              </w:rPr>
              <w:t xml:space="preserve">                   </w:t>
            </w:r>
            <w:r w:rsidRPr="002217FD">
              <w:rPr>
                <w:noProof/>
              </w:rPr>
              <w:t>zijn.</w:t>
            </w:r>
          </w:p>
          <w:p w:rsidR="00E36D59" w:rsidRPr="002217FD" w:rsidRDefault="00E36D59" w:rsidP="00F8153F">
            <w:pPr>
              <w:rPr>
                <w:noProof/>
              </w:rPr>
            </w:pPr>
            <w:r w:rsidRPr="002217FD">
              <w:rPr>
                <w:noProof/>
              </w:rPr>
              <w:t xml:space="preserve">Indien een attribuutsoort deel uit maakt van een </w:t>
            </w:r>
            <w:r w:rsidR="003864B2">
              <w:rPr>
                <w:noProof/>
              </w:rPr>
              <w:t>groepattribuutsoort</w:t>
            </w:r>
            <w:r w:rsidRPr="002217FD">
              <w:rPr>
                <w:noProof/>
              </w:rPr>
              <w:t xml:space="preserve">, dan wordt de kardinaliteit vermeld van het attribuutsoort binnen de </w:t>
            </w:r>
            <w:r w:rsidR="003864B2">
              <w:rPr>
                <w:noProof/>
              </w:rPr>
              <w:t>groepattribuutsoort</w:t>
            </w:r>
            <w:r w:rsidRPr="002217FD">
              <w:rPr>
                <w:noProof/>
              </w:rPr>
              <w:t xml:space="preserve">. Voor de uiteindelijke kardinaliteit van het attribuutsoort moet ook rekening gehouden worden met de kardinaliteit van het </w:t>
            </w:r>
            <w:r w:rsidR="003864B2">
              <w:rPr>
                <w:noProof/>
              </w:rPr>
              <w:t>groepattribuutsoort.</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Indicatie authentiek</w:t>
            </w:r>
          </w:p>
        </w:tc>
        <w:tc>
          <w:tcPr>
            <w:tcW w:w="5308" w:type="dxa"/>
            <w:shd w:val="clear" w:color="auto" w:fill="auto"/>
          </w:tcPr>
          <w:p w:rsidR="00E36D59" w:rsidRPr="002217FD" w:rsidRDefault="00E36D59" w:rsidP="00F8153F">
            <w:pPr>
              <w:rPr>
                <w:noProof/>
              </w:rPr>
            </w:pPr>
            <w:r w:rsidRPr="002217FD">
              <w:rPr>
                <w:noProof/>
              </w:rPr>
              <w:t>Aanduiding of het een authentiek gegeven (attribuutsoort) betreft.</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 xml:space="preserve">Regels </w:t>
            </w:r>
          </w:p>
        </w:tc>
        <w:tc>
          <w:tcPr>
            <w:tcW w:w="5308" w:type="dxa"/>
            <w:shd w:val="clear" w:color="auto" w:fill="auto"/>
          </w:tcPr>
          <w:p w:rsidR="00E36D59" w:rsidRPr="002217FD" w:rsidRDefault="00E36D59" w:rsidP="00F8153F">
            <w:pPr>
              <w:rPr>
                <w:noProof/>
              </w:rPr>
            </w:pPr>
            <w:r w:rsidRPr="002217FD">
              <w:rPr>
                <w:noProof/>
              </w:rPr>
              <w:t>Optionaliteitsregels of waardebeperkende regels voor de waarden van de attribuutsoort.</w:t>
            </w:r>
          </w:p>
        </w:tc>
      </w:tr>
      <w:tr w:rsidR="00E36D59" w:rsidRPr="002217FD" w:rsidTr="00E36D59">
        <w:trPr>
          <w:cantSplit/>
        </w:trPr>
        <w:tc>
          <w:tcPr>
            <w:tcW w:w="2330" w:type="dxa"/>
            <w:shd w:val="clear" w:color="auto" w:fill="auto"/>
          </w:tcPr>
          <w:p w:rsidR="00E36D59" w:rsidRPr="002217FD" w:rsidRDefault="00E36D59" w:rsidP="00E36D59">
            <w:pPr>
              <w:rPr>
                <w:b/>
                <w:noProof/>
                <w:sz w:val="16"/>
                <w:szCs w:val="16"/>
              </w:rPr>
            </w:pPr>
            <w:r w:rsidRPr="002217FD">
              <w:rPr>
                <w:b/>
                <w:noProof/>
                <w:sz w:val="16"/>
                <w:szCs w:val="16"/>
              </w:rPr>
              <w:t>Toelichting</w:t>
            </w:r>
            <w:r w:rsidRPr="004866E1">
              <w:rPr>
                <w:rFonts w:eastAsia="Batang"/>
                <w:b/>
                <w:sz w:val="16"/>
                <w:szCs w:val="16"/>
              </w:rPr>
              <w:t xml:space="preserve"> </w:t>
            </w:r>
            <w:r w:rsidRPr="002217FD">
              <w:rPr>
                <w:b/>
                <w:noProof/>
                <w:sz w:val="16"/>
                <w:szCs w:val="16"/>
              </w:rPr>
              <w:t xml:space="preserve"> </w:t>
            </w:r>
          </w:p>
        </w:tc>
        <w:tc>
          <w:tcPr>
            <w:tcW w:w="5308" w:type="dxa"/>
            <w:shd w:val="clear" w:color="auto" w:fill="auto"/>
          </w:tcPr>
          <w:p w:rsidR="00E36D59" w:rsidRPr="002217FD" w:rsidRDefault="00E36D59" w:rsidP="00F8153F">
            <w:pPr>
              <w:rPr>
                <w:noProof/>
              </w:rPr>
            </w:pPr>
            <w:r w:rsidRPr="002217FD">
              <w:rPr>
                <w:rFonts w:eastAsia="Batang"/>
              </w:rPr>
              <w:t xml:space="preserve">Een inhoudelijke toelichting op de </w:t>
            </w:r>
            <w:r w:rsidRPr="002217FD">
              <w:rPr>
                <w:noProof/>
              </w:rPr>
              <w:t>attribuutsoort.</w:t>
            </w:r>
          </w:p>
        </w:tc>
      </w:tr>
      <w:tr w:rsidR="00E36D59" w:rsidRPr="002217FD" w:rsidTr="00E36D59">
        <w:trPr>
          <w:cantSplit/>
        </w:trPr>
        <w:tc>
          <w:tcPr>
            <w:tcW w:w="2330" w:type="dxa"/>
            <w:shd w:val="clear" w:color="auto" w:fill="auto"/>
          </w:tcPr>
          <w:p w:rsidR="00E36D59" w:rsidRPr="002217FD" w:rsidRDefault="00E36D59" w:rsidP="00F8153F">
            <w:pPr>
              <w:rPr>
                <w:b/>
                <w:noProof/>
                <w:sz w:val="16"/>
                <w:szCs w:val="16"/>
              </w:rPr>
            </w:pPr>
            <w:r>
              <w:rPr>
                <w:b/>
                <w:noProof/>
                <w:sz w:val="16"/>
                <w:szCs w:val="16"/>
              </w:rPr>
              <w:t xml:space="preserve">Indicatie afleidbaar </w:t>
            </w:r>
          </w:p>
        </w:tc>
        <w:tc>
          <w:tcPr>
            <w:tcW w:w="5308" w:type="dxa"/>
            <w:shd w:val="clear" w:color="auto" w:fill="auto"/>
          </w:tcPr>
          <w:p w:rsidR="00E36D59" w:rsidRPr="002217FD" w:rsidRDefault="00E36D59" w:rsidP="00F8153F">
            <w:pPr>
              <w:rPr>
                <w:rFonts w:eastAsia="Batang"/>
              </w:rPr>
            </w:pPr>
            <w:r>
              <w:t>Aanduiding dat gegeven afleidbaar is uit andere attribuut- en/of relatiesoorten.</w:t>
            </w:r>
          </w:p>
        </w:tc>
      </w:tr>
    </w:tbl>
    <w:p w:rsidR="00670CF0" w:rsidRDefault="00670CF0" w:rsidP="00670CF0">
      <w:pPr>
        <w:rPr>
          <w:lang w:eastAsia="en-US"/>
        </w:rPr>
      </w:pPr>
    </w:p>
    <w:p w:rsidR="00D6695A" w:rsidRDefault="00D6695A" w:rsidP="00670CF0">
      <w:pPr>
        <w:rPr>
          <w:lang w:eastAsia="en-US"/>
        </w:rPr>
      </w:pPr>
      <w:r>
        <w:t>Relatiesoorten worden naar de volgende aspecten gespecificeerd:</w:t>
      </w:r>
    </w:p>
    <w:tbl>
      <w:tblPr>
        <w:tblW w:w="7569" w:type="dxa"/>
        <w:tblLayout w:type="fixed"/>
        <w:tblCellMar>
          <w:top w:w="113" w:type="dxa"/>
        </w:tblCellMar>
        <w:tblLook w:val="0000" w:firstRow="0" w:lastRow="0" w:firstColumn="0" w:lastColumn="0" w:noHBand="0" w:noVBand="0"/>
      </w:tblPr>
      <w:tblGrid>
        <w:gridCol w:w="2340"/>
        <w:gridCol w:w="5229"/>
      </w:tblGrid>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 xml:space="preserve">Naam </w:t>
            </w:r>
          </w:p>
        </w:tc>
        <w:tc>
          <w:tcPr>
            <w:tcW w:w="5229" w:type="dxa"/>
            <w:shd w:val="clear" w:color="auto" w:fill="auto"/>
          </w:tcPr>
          <w:p w:rsidR="00D6695A" w:rsidRPr="00331C3F" w:rsidRDefault="00D6695A" w:rsidP="00F8153F">
            <w:pPr>
              <w:rPr>
                <w:noProof/>
              </w:rPr>
            </w:pPr>
            <w:r w:rsidRPr="00331C3F">
              <w:rPr>
                <w:noProof/>
              </w:rPr>
              <w:t xml:space="preserve">De naam van de relatiesoort. </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Pr>
                <w:b/>
                <w:noProof/>
                <w:sz w:val="16"/>
                <w:szCs w:val="16"/>
              </w:rPr>
              <w:t xml:space="preserve">Objecttype </w:t>
            </w:r>
          </w:p>
        </w:tc>
        <w:tc>
          <w:tcPr>
            <w:tcW w:w="5229" w:type="dxa"/>
            <w:shd w:val="clear" w:color="auto" w:fill="auto"/>
          </w:tcPr>
          <w:p w:rsidR="00D6695A" w:rsidRPr="00331C3F" w:rsidRDefault="00D6695A" w:rsidP="00D6695A">
            <w:pPr>
              <w:rPr>
                <w:noProof/>
              </w:rPr>
            </w:pPr>
            <w:r>
              <w:rPr>
                <w:noProof/>
              </w:rPr>
              <w:t>Het objecttype  waarvan de relatie een eigenschap is</w:t>
            </w:r>
          </w:p>
        </w:tc>
      </w:tr>
      <w:tr w:rsidR="00D6695A" w:rsidRPr="00331C3F" w:rsidTr="00D6695A">
        <w:trPr>
          <w:cantSplit/>
        </w:trPr>
        <w:tc>
          <w:tcPr>
            <w:tcW w:w="2340" w:type="dxa"/>
            <w:shd w:val="clear" w:color="auto" w:fill="auto"/>
          </w:tcPr>
          <w:p w:rsidR="00D6695A" w:rsidRPr="00331C3F" w:rsidRDefault="00D6695A" w:rsidP="00F8153F">
            <w:pPr>
              <w:rPr>
                <w:b/>
                <w:noProof/>
                <w:sz w:val="16"/>
                <w:szCs w:val="16"/>
              </w:rPr>
            </w:pPr>
            <w:r w:rsidRPr="00331C3F">
              <w:rPr>
                <w:b/>
                <w:noProof/>
                <w:sz w:val="16"/>
                <w:szCs w:val="16"/>
              </w:rPr>
              <w:t>Gerelateerd objecttype</w:t>
            </w:r>
          </w:p>
        </w:tc>
        <w:tc>
          <w:tcPr>
            <w:tcW w:w="5229" w:type="dxa"/>
            <w:shd w:val="clear" w:color="auto" w:fill="auto"/>
          </w:tcPr>
          <w:p w:rsidR="00D6695A" w:rsidRPr="00331C3F" w:rsidRDefault="00D6695A" w:rsidP="00D6695A">
            <w:pPr>
              <w:rPr>
                <w:noProof/>
              </w:rPr>
            </w:pPr>
            <w:r w:rsidRPr="00331C3F">
              <w:rPr>
                <w:noProof/>
              </w:rPr>
              <w:t>Het objecttype waar</w:t>
            </w:r>
            <w:r>
              <w:rPr>
                <w:noProof/>
              </w:rPr>
              <w:t>mee een objecttype een logische verbinding heeft</w:t>
            </w:r>
          </w:p>
        </w:tc>
      </w:tr>
      <w:tr w:rsidR="00D6695A" w:rsidRPr="00331C3F" w:rsidTr="00D6695A">
        <w:trPr>
          <w:cantSplit/>
        </w:trPr>
        <w:tc>
          <w:tcPr>
            <w:tcW w:w="2340" w:type="dxa"/>
            <w:shd w:val="clear" w:color="auto" w:fill="auto"/>
          </w:tcPr>
          <w:p w:rsidR="00D6695A" w:rsidRPr="00331C3F" w:rsidRDefault="00D6695A" w:rsidP="00F8153F">
            <w:pPr>
              <w:rPr>
                <w:b/>
                <w:noProof/>
                <w:sz w:val="16"/>
                <w:szCs w:val="16"/>
              </w:rPr>
            </w:pPr>
            <w:r>
              <w:rPr>
                <w:b/>
                <w:noProof/>
                <w:sz w:val="16"/>
                <w:szCs w:val="16"/>
              </w:rPr>
              <w:t>Uni-directioneel</w:t>
            </w:r>
          </w:p>
        </w:tc>
        <w:tc>
          <w:tcPr>
            <w:tcW w:w="5229" w:type="dxa"/>
            <w:shd w:val="clear" w:color="auto" w:fill="auto"/>
          </w:tcPr>
          <w:p w:rsidR="00D6695A" w:rsidRDefault="00D6695A" w:rsidP="00D6695A">
            <w:pPr>
              <w:rPr>
                <w:noProof/>
              </w:rPr>
            </w:pPr>
            <w:r>
              <w:rPr>
                <w:noProof/>
              </w:rPr>
              <w:t>Het gerelateerde objecttpe (de target) waarvan het andere objecttype (de source) kennis heeft</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lastRenderedPageBreak/>
              <w:t>Indicatie kardinaliteit</w:t>
            </w:r>
          </w:p>
        </w:tc>
        <w:tc>
          <w:tcPr>
            <w:tcW w:w="5229" w:type="dxa"/>
            <w:shd w:val="clear" w:color="auto" w:fill="auto"/>
          </w:tcPr>
          <w:p w:rsidR="00D6695A" w:rsidRPr="00331C3F" w:rsidRDefault="00D6695A" w:rsidP="00F8153F">
            <w:pPr>
              <w:rPr>
                <w:noProof/>
              </w:rPr>
            </w:pPr>
            <w:r w:rsidRPr="00331C3F">
              <w:rPr>
                <w:noProof/>
              </w:rPr>
              <w:t>Deze indicatie geeft aan hoeveel keer waarden van deze relatiesoort (i.c. relaties) kunnen voorkomen bij een object</w:t>
            </w:r>
            <w:r>
              <w:rPr>
                <w:rStyle w:val="Voetnootmarkering"/>
                <w:noProof/>
              </w:rPr>
              <w:footnoteReference w:id="1"/>
            </w:r>
            <w:r w:rsidRPr="00331C3F">
              <w:rPr>
                <w:noProof/>
              </w:rPr>
              <w:t xml:space="preserve"> van het betreffende objecttype</w:t>
            </w:r>
            <w:r>
              <w:rPr>
                <w:noProof/>
              </w:rPr>
              <w:t>:</w:t>
            </w:r>
          </w:p>
          <w:p w:rsidR="00D6695A" w:rsidRPr="00331C3F" w:rsidRDefault="00D6695A" w:rsidP="00F8153F">
            <w:pPr>
              <w:rPr>
                <w:noProof/>
              </w:rPr>
            </w:pPr>
            <w:r w:rsidRPr="00331C3F">
              <w:rPr>
                <w:noProof/>
              </w:rPr>
              <w:tab/>
              <w:t>0</w:t>
            </w:r>
            <w:r>
              <w:rPr>
                <w:noProof/>
              </w:rPr>
              <w:t>..1</w:t>
            </w:r>
            <w:r w:rsidRPr="00331C3F">
              <w:rPr>
                <w:noProof/>
              </w:rPr>
              <w:t>: is soms niet beschikbaar</w:t>
            </w:r>
          </w:p>
          <w:p w:rsidR="00D6695A" w:rsidRPr="00331C3F" w:rsidRDefault="00D6695A" w:rsidP="00F8153F">
            <w:pPr>
              <w:rPr>
                <w:noProof/>
              </w:rPr>
            </w:pPr>
            <w:r w:rsidRPr="00331C3F">
              <w:rPr>
                <w:noProof/>
              </w:rPr>
              <w:tab/>
              <w:t>1</w:t>
            </w:r>
            <w:r>
              <w:rPr>
                <w:noProof/>
              </w:rPr>
              <w:t xml:space="preserve">    </w:t>
            </w:r>
            <w:r w:rsidRPr="00331C3F">
              <w:rPr>
                <w:noProof/>
              </w:rPr>
              <w:t>: is altijd beschikbaar</w:t>
            </w:r>
          </w:p>
          <w:p w:rsidR="00D6695A" w:rsidRDefault="00D6695A" w:rsidP="00F8153F">
            <w:pPr>
              <w:rPr>
                <w:noProof/>
              </w:rPr>
            </w:pPr>
            <w:r>
              <w:rPr>
                <w:noProof/>
              </w:rPr>
              <w:tab/>
              <w:t>0..</w:t>
            </w:r>
            <w:r w:rsidRPr="00331C3F">
              <w:rPr>
                <w:noProof/>
              </w:rPr>
              <w:t xml:space="preserve">*: is niet altijd beschikbaar, kunnen meerdere </w:t>
            </w:r>
          </w:p>
          <w:p w:rsidR="00D6695A" w:rsidRPr="00331C3F" w:rsidRDefault="00D6695A" w:rsidP="00F8153F">
            <w:pPr>
              <w:rPr>
                <w:noProof/>
              </w:rPr>
            </w:pPr>
            <w:r>
              <w:rPr>
                <w:noProof/>
              </w:rPr>
              <w:t xml:space="preserve">                    </w:t>
            </w:r>
            <w:r w:rsidRPr="00331C3F">
              <w:rPr>
                <w:noProof/>
              </w:rPr>
              <w:t xml:space="preserve">relaties zijn </w:t>
            </w:r>
          </w:p>
          <w:p w:rsidR="00D6695A" w:rsidRDefault="00D6695A" w:rsidP="00F8153F">
            <w:pPr>
              <w:rPr>
                <w:noProof/>
              </w:rPr>
            </w:pPr>
            <w:r w:rsidRPr="00331C3F">
              <w:rPr>
                <w:noProof/>
              </w:rPr>
              <w:tab/>
              <w:t>1</w:t>
            </w:r>
            <w:r>
              <w:rPr>
                <w:noProof/>
              </w:rPr>
              <w:t>..</w:t>
            </w:r>
            <w:r w:rsidRPr="00331C3F">
              <w:rPr>
                <w:noProof/>
              </w:rPr>
              <w:t xml:space="preserve">*: is altijd beschikbaar, kunnen meerdere </w:t>
            </w:r>
          </w:p>
          <w:p w:rsidR="00D6695A" w:rsidRPr="00331C3F" w:rsidRDefault="00D6695A" w:rsidP="00F8153F">
            <w:pPr>
              <w:rPr>
                <w:noProof/>
              </w:rPr>
            </w:pPr>
            <w:r>
              <w:rPr>
                <w:noProof/>
              </w:rPr>
              <w:t xml:space="preserve">                   </w:t>
            </w:r>
            <w:r w:rsidRPr="00331C3F">
              <w:rPr>
                <w:noProof/>
              </w:rPr>
              <w:t>relaties zijn</w:t>
            </w:r>
          </w:p>
          <w:p w:rsidR="00D6695A" w:rsidRDefault="00D6695A" w:rsidP="00F8153F">
            <w:pPr>
              <w:rPr>
                <w:noProof/>
              </w:rPr>
            </w:pPr>
            <w:r w:rsidRPr="00331C3F">
              <w:rPr>
                <w:noProof/>
              </w:rPr>
              <w:tab/>
              <w:t>*</w:t>
            </w:r>
            <w:r>
              <w:rPr>
                <w:noProof/>
              </w:rPr>
              <w:t>..</w:t>
            </w:r>
            <w:r w:rsidRPr="00331C3F">
              <w:rPr>
                <w:noProof/>
              </w:rPr>
              <w:t xml:space="preserve">*: is niet altijd beschikbaar, kunnen meerdere </w:t>
            </w:r>
          </w:p>
          <w:p w:rsidR="00D6695A" w:rsidRDefault="00D6695A" w:rsidP="00F8153F">
            <w:pPr>
              <w:rPr>
                <w:noProof/>
              </w:rPr>
            </w:pPr>
            <w:r>
              <w:rPr>
                <w:noProof/>
              </w:rPr>
              <w:t xml:space="preserve">                    </w:t>
            </w:r>
            <w:r w:rsidRPr="00331C3F">
              <w:rPr>
                <w:noProof/>
              </w:rPr>
              <w:t>relaties zijn</w:t>
            </w:r>
            <w:r>
              <w:rPr>
                <w:noProof/>
              </w:rPr>
              <w:t xml:space="preserve"> t</w:t>
            </w:r>
            <w:r w:rsidRPr="00331C3F">
              <w:rPr>
                <w:noProof/>
              </w:rPr>
              <w:t xml:space="preserve">ussen objecten van hetzelfde </w:t>
            </w:r>
          </w:p>
          <w:p w:rsidR="00D6695A" w:rsidRPr="00331C3F" w:rsidRDefault="00D6695A" w:rsidP="00F8153F">
            <w:pPr>
              <w:rPr>
                <w:noProof/>
              </w:rPr>
            </w:pPr>
            <w:r>
              <w:rPr>
                <w:noProof/>
              </w:rPr>
              <w:t xml:space="preserve">                    </w:t>
            </w:r>
            <w:r w:rsidRPr="00331C3F">
              <w:rPr>
                <w:noProof/>
              </w:rPr>
              <w:t>objecttype.</w:t>
            </w:r>
          </w:p>
          <w:p w:rsidR="00D6695A" w:rsidRPr="00331C3F" w:rsidRDefault="00D6695A" w:rsidP="00B73C21">
            <w:pPr>
              <w:rPr>
                <w:noProof/>
              </w:rPr>
            </w:pPr>
            <w:r w:rsidRPr="00331C3F">
              <w:rPr>
                <w:noProof/>
              </w:rPr>
              <w:t xml:space="preserve">Indien een relatiesoort deel uit maakt van een </w:t>
            </w:r>
            <w:r w:rsidR="00B73C21">
              <w:rPr>
                <w:noProof/>
              </w:rPr>
              <w:t>groepattribuutsoort</w:t>
            </w:r>
            <w:r w:rsidRPr="00331C3F">
              <w:rPr>
                <w:noProof/>
              </w:rPr>
              <w:t xml:space="preserve">, dan wordt de kardinaliteit vermeld van de relatiesoort binnen de </w:t>
            </w:r>
            <w:r w:rsidR="00B73C21">
              <w:rPr>
                <w:noProof/>
              </w:rPr>
              <w:t>groepattribuutsoort</w:t>
            </w:r>
            <w:r w:rsidRPr="00331C3F">
              <w:rPr>
                <w:noProof/>
              </w:rPr>
              <w:t xml:space="preserve">. Voor de uiteindelijke kardinaliteit van de relatiesoort moet ook rekening gehouden worden met de kardinaliteit van het </w:t>
            </w:r>
            <w:r w:rsidR="00B73C21">
              <w:rPr>
                <w:noProof/>
              </w:rPr>
              <w:t>groepattribuutsoort</w:t>
            </w:r>
            <w:r w:rsidRPr="00331C3F">
              <w:rPr>
                <w:noProof/>
              </w:rPr>
              <w:t>.</w:t>
            </w:r>
          </w:p>
        </w:tc>
      </w:tr>
      <w:tr w:rsidR="00D6695A" w:rsidRPr="00331C3F" w:rsidTr="00D6695A">
        <w:trPr>
          <w:cantSplit/>
        </w:trPr>
        <w:tc>
          <w:tcPr>
            <w:tcW w:w="2340" w:type="dxa"/>
            <w:shd w:val="clear" w:color="auto" w:fill="auto"/>
          </w:tcPr>
          <w:p w:rsidR="00D6695A" w:rsidRPr="00331C3F" w:rsidRDefault="00D6695A" w:rsidP="00F8153F">
            <w:pPr>
              <w:rPr>
                <w:b/>
                <w:noProof/>
                <w:sz w:val="16"/>
                <w:szCs w:val="16"/>
              </w:rPr>
            </w:pPr>
            <w:r w:rsidRPr="00331C3F">
              <w:rPr>
                <w:b/>
                <w:noProof/>
                <w:sz w:val="16"/>
                <w:szCs w:val="16"/>
              </w:rPr>
              <w:t xml:space="preserve">Herkomst </w:t>
            </w:r>
          </w:p>
        </w:tc>
        <w:tc>
          <w:tcPr>
            <w:tcW w:w="5229" w:type="dxa"/>
            <w:shd w:val="clear" w:color="auto" w:fill="auto"/>
          </w:tcPr>
          <w:p w:rsidR="00D6695A" w:rsidRPr="00331C3F" w:rsidRDefault="00D6695A" w:rsidP="00F8153F">
            <w:pPr>
              <w:rPr>
                <w:noProof/>
              </w:rPr>
            </w:pPr>
            <w:r w:rsidRPr="00331C3F">
              <w:rPr>
                <w:noProof/>
              </w:rPr>
              <w:t xml:space="preserve">De basisregistratie of het informatiemodel waaraan de relatiesoort ontleend is </w:t>
            </w:r>
            <w:r w:rsidRPr="00331C3F">
              <w:rPr>
                <w:rFonts w:eastAsia="Batang"/>
                <w:noProof/>
              </w:rPr>
              <w:t>dan wel ‘KING’ indien het een door KING Gemeenten toegevoegd relatiesoort betreft</w:t>
            </w:r>
            <w:r w:rsidRPr="00331C3F">
              <w:rPr>
                <w:noProof/>
              </w:rPr>
              <w:t xml:space="preserve">. </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Code</w:t>
            </w:r>
            <w:r w:rsidRPr="004866E1">
              <w:rPr>
                <w:rFonts w:eastAsia="Batang"/>
                <w:b/>
                <w:sz w:val="16"/>
                <w:szCs w:val="16"/>
              </w:rPr>
              <w:t xml:space="preserve"> </w:t>
            </w:r>
            <w:r w:rsidRPr="00331C3F">
              <w:rPr>
                <w:b/>
                <w:noProof/>
                <w:sz w:val="16"/>
                <w:szCs w:val="16"/>
              </w:rPr>
              <w:t xml:space="preserve"> </w:t>
            </w:r>
          </w:p>
        </w:tc>
        <w:tc>
          <w:tcPr>
            <w:tcW w:w="5229" w:type="dxa"/>
            <w:shd w:val="clear" w:color="auto" w:fill="auto"/>
          </w:tcPr>
          <w:p w:rsidR="00D6695A" w:rsidRPr="00331C3F" w:rsidRDefault="00D6695A" w:rsidP="00F8153F">
            <w:pPr>
              <w:rPr>
                <w:noProof/>
              </w:rPr>
            </w:pPr>
            <w:r w:rsidRPr="00331C3F">
              <w:rPr>
                <w:noProof/>
              </w:rPr>
              <w:t>De in een basisregistratie of ander informatiemodel aan de relatiesoort of overeenkomstige attribuutsoort toegekende uniek code. Voor door KING toegevoegde relatiesoorten is vooralsnog afgezien van het specificeren van deze code.</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 xml:space="preserve">Definitie </w:t>
            </w:r>
          </w:p>
        </w:tc>
        <w:tc>
          <w:tcPr>
            <w:tcW w:w="5229" w:type="dxa"/>
            <w:shd w:val="clear" w:color="auto" w:fill="auto"/>
          </w:tcPr>
          <w:p w:rsidR="00D6695A" w:rsidRPr="00331C3F" w:rsidRDefault="00D6695A" w:rsidP="00F8153F">
            <w:pPr>
              <w:rPr>
                <w:noProof/>
              </w:rPr>
            </w:pPr>
            <w:r w:rsidRPr="00331C3F">
              <w:rPr>
                <w:noProof/>
              </w:rPr>
              <w:t>De beschrijving van de betekenis van de relatiesoort.</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 xml:space="preserve">Herkomst definitie </w:t>
            </w:r>
          </w:p>
        </w:tc>
        <w:tc>
          <w:tcPr>
            <w:tcW w:w="5229" w:type="dxa"/>
            <w:shd w:val="clear" w:color="auto" w:fill="auto"/>
          </w:tcPr>
          <w:p w:rsidR="00D6695A" w:rsidRPr="00331C3F" w:rsidRDefault="00D6695A" w:rsidP="00F8153F">
            <w:pPr>
              <w:rPr>
                <w:noProof/>
              </w:rPr>
            </w:pPr>
            <w:r w:rsidRPr="00331C3F">
              <w:rPr>
                <w:rFonts w:eastAsia="Batang"/>
                <w:noProof/>
              </w:rPr>
              <w:t>De basisregistratie of het informatiemodel waaruit de definitie is overgenomen dan wel een aanduiding die aangeeft uit welke bronnen de defintie is samengesteld</w:t>
            </w:r>
            <w:r w:rsidRPr="00331C3F">
              <w:rPr>
                <w:noProof/>
              </w:rPr>
              <w:t>.</w:t>
            </w:r>
          </w:p>
        </w:tc>
      </w:tr>
      <w:tr w:rsidR="00D6695A" w:rsidRPr="00331C3F" w:rsidTr="00D6695A">
        <w:trPr>
          <w:cantSplit/>
        </w:trPr>
        <w:tc>
          <w:tcPr>
            <w:tcW w:w="2340" w:type="dxa"/>
            <w:shd w:val="clear" w:color="auto" w:fill="auto"/>
          </w:tcPr>
          <w:p w:rsidR="00D6695A" w:rsidRPr="00331C3F" w:rsidRDefault="00D6695A" w:rsidP="00F8153F">
            <w:pPr>
              <w:rPr>
                <w:b/>
                <w:noProof/>
                <w:sz w:val="16"/>
                <w:szCs w:val="16"/>
              </w:rPr>
            </w:pPr>
            <w:r w:rsidRPr="00331C3F">
              <w:rPr>
                <w:b/>
                <w:noProof/>
                <w:sz w:val="16"/>
                <w:szCs w:val="16"/>
              </w:rPr>
              <w:t xml:space="preserve">Datum opname </w:t>
            </w:r>
          </w:p>
        </w:tc>
        <w:tc>
          <w:tcPr>
            <w:tcW w:w="5229" w:type="dxa"/>
            <w:shd w:val="clear" w:color="auto" w:fill="auto"/>
          </w:tcPr>
          <w:p w:rsidR="00D6695A" w:rsidRPr="00331C3F" w:rsidRDefault="00D6695A" w:rsidP="00F8153F">
            <w:pPr>
              <w:rPr>
                <w:noProof/>
              </w:rPr>
            </w:pPr>
            <w:r w:rsidRPr="00331C3F">
              <w:rPr>
                <w:noProof/>
              </w:rPr>
              <w:t>De datum waarop de relatiesoort is opgenomen in het informatiemodel.</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Indicatie materiële historie</w:t>
            </w:r>
          </w:p>
        </w:tc>
        <w:tc>
          <w:tcPr>
            <w:tcW w:w="5229" w:type="dxa"/>
            <w:shd w:val="clear" w:color="auto" w:fill="auto"/>
          </w:tcPr>
          <w:p w:rsidR="00D6695A" w:rsidRPr="00331C3F" w:rsidRDefault="00D6695A" w:rsidP="00F8153F">
            <w:pPr>
              <w:rPr>
                <w:noProof/>
              </w:rPr>
            </w:pPr>
            <w:r w:rsidRPr="00331C3F">
              <w:rPr>
                <w:noProof/>
              </w:rPr>
              <w:t>Indicatie of de materiële historie van de relatiesoort te bevragen is. Materiële historie geeft aan wanneer een verandering is opgetreden in de werkelijkheid die heeft geleid tot verandering van de relatie.</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lastRenderedPageBreak/>
              <w:t>Indicatie formele historie</w:t>
            </w:r>
          </w:p>
        </w:tc>
        <w:tc>
          <w:tcPr>
            <w:tcW w:w="5229" w:type="dxa"/>
            <w:shd w:val="clear" w:color="auto" w:fill="auto"/>
          </w:tcPr>
          <w:p w:rsidR="00D6695A" w:rsidRPr="00331C3F" w:rsidRDefault="00D6695A" w:rsidP="00F8153F">
            <w:pPr>
              <w:rPr>
                <w:noProof/>
              </w:rPr>
            </w:pPr>
            <w:r w:rsidRPr="00331C3F">
              <w:rPr>
                <w:noProof/>
              </w:rPr>
              <w:t>Indicatie of de formele historie van de relatiesoort te bevragen is. Formele historie geeft aan wanneer in de administratie een verandering is verwerkt van de relatie (wanneer was de verandering bekend en is deze verwerkt).</w:t>
            </w:r>
          </w:p>
        </w:tc>
      </w:tr>
      <w:tr w:rsidR="00D6695A" w:rsidRPr="00331C3F" w:rsidTr="00D6695A">
        <w:trPr>
          <w:cantSplit/>
        </w:trPr>
        <w:tc>
          <w:tcPr>
            <w:tcW w:w="2340" w:type="dxa"/>
            <w:shd w:val="clear" w:color="auto" w:fill="auto"/>
          </w:tcPr>
          <w:p w:rsidR="00D6695A" w:rsidRPr="00331C3F" w:rsidRDefault="00D6695A" w:rsidP="00F8153F">
            <w:pPr>
              <w:rPr>
                <w:b/>
                <w:noProof/>
                <w:sz w:val="16"/>
                <w:szCs w:val="16"/>
              </w:rPr>
            </w:pPr>
            <w:r w:rsidRPr="00331C3F">
              <w:rPr>
                <w:b/>
                <w:noProof/>
                <w:sz w:val="16"/>
                <w:szCs w:val="16"/>
              </w:rPr>
              <w:t>Indicatie in onderzoek</w:t>
            </w:r>
          </w:p>
        </w:tc>
        <w:tc>
          <w:tcPr>
            <w:tcW w:w="5229" w:type="dxa"/>
            <w:shd w:val="clear" w:color="auto" w:fill="auto"/>
          </w:tcPr>
          <w:p w:rsidR="00D6695A" w:rsidRPr="00331C3F" w:rsidRDefault="00D6695A" w:rsidP="00F8153F">
            <w:pPr>
              <w:rPr>
                <w:noProof/>
              </w:rPr>
            </w:pPr>
            <w:r w:rsidRPr="00331C3F">
              <w:rPr>
                <w:noProof/>
              </w:rPr>
              <w:t>De indicatie of te bevragen is dat er twijfel is of is geweest aan de juistheid van de relatie en dat een onderzoek wordt of is uitgevoerd naar de juistheid van de relatie. Dit metagegeven specificeren we in een separaat document.</w:t>
            </w:r>
          </w:p>
        </w:tc>
      </w:tr>
      <w:tr w:rsidR="00D6695A" w:rsidRPr="00331C3F" w:rsidTr="00D6695A">
        <w:trPr>
          <w:cantSplit/>
        </w:trPr>
        <w:tc>
          <w:tcPr>
            <w:tcW w:w="2340" w:type="dxa"/>
            <w:shd w:val="clear" w:color="auto" w:fill="auto"/>
          </w:tcPr>
          <w:p w:rsidR="00D6695A" w:rsidRPr="00331C3F" w:rsidRDefault="00D6695A" w:rsidP="00F8153F">
            <w:pPr>
              <w:rPr>
                <w:b/>
                <w:noProof/>
                <w:sz w:val="16"/>
                <w:szCs w:val="16"/>
              </w:rPr>
            </w:pPr>
            <w:r w:rsidRPr="00331C3F">
              <w:rPr>
                <w:b/>
                <w:noProof/>
                <w:sz w:val="16"/>
                <w:szCs w:val="16"/>
              </w:rPr>
              <w:t>Aanduiding strijdigheid/nietigheid</w:t>
            </w:r>
          </w:p>
        </w:tc>
        <w:tc>
          <w:tcPr>
            <w:tcW w:w="5229" w:type="dxa"/>
            <w:shd w:val="clear" w:color="auto" w:fill="auto"/>
          </w:tcPr>
          <w:p w:rsidR="00D6695A" w:rsidRPr="00331C3F" w:rsidRDefault="00D6695A" w:rsidP="00F8153F">
            <w:pPr>
              <w:rPr>
                <w:noProof/>
              </w:rPr>
            </w:pPr>
            <w:r w:rsidRPr="00331C3F">
              <w:rPr>
                <w:noProof/>
              </w:rPr>
              <w:t>De aanduiding of te bevragen is dat de relatie strijdig met de openbare orde dan wel nietig is. Dit metagegeven specificeren we in een separaat document.</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Indicatie authentiek</w:t>
            </w:r>
          </w:p>
        </w:tc>
        <w:tc>
          <w:tcPr>
            <w:tcW w:w="5229" w:type="dxa"/>
            <w:shd w:val="clear" w:color="auto" w:fill="auto"/>
          </w:tcPr>
          <w:p w:rsidR="00D6695A" w:rsidRPr="00331C3F" w:rsidRDefault="00D6695A" w:rsidP="00F8153F">
            <w:pPr>
              <w:rPr>
                <w:noProof/>
              </w:rPr>
            </w:pPr>
            <w:r w:rsidRPr="00331C3F">
              <w:rPr>
                <w:noProof/>
              </w:rPr>
              <w:t>Aanduiding of de attribuutsoort waarvan de relatiesoort is afgeleid, een authentiek gegeven (attribuutsoort) betreft.</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Regels</w:t>
            </w:r>
          </w:p>
        </w:tc>
        <w:tc>
          <w:tcPr>
            <w:tcW w:w="5229" w:type="dxa"/>
            <w:shd w:val="clear" w:color="auto" w:fill="auto"/>
          </w:tcPr>
          <w:p w:rsidR="00D6695A" w:rsidRPr="00331C3F" w:rsidRDefault="00D6695A" w:rsidP="00F8153F">
            <w:pPr>
              <w:rPr>
                <w:noProof/>
              </w:rPr>
            </w:pPr>
            <w:r w:rsidRPr="00331C3F">
              <w:rPr>
                <w:noProof/>
              </w:rPr>
              <w:t xml:space="preserve">Optionaliteitsregels of waardebeperkende regels voor de </w:t>
            </w:r>
            <w:r>
              <w:rPr>
                <w:noProof/>
              </w:rPr>
              <w:t>voorkomens van de relatiesoort.</w:t>
            </w:r>
          </w:p>
        </w:tc>
      </w:tr>
      <w:tr w:rsidR="00D6695A" w:rsidRPr="00331C3F" w:rsidTr="00D6695A">
        <w:trPr>
          <w:cantSplit/>
        </w:trPr>
        <w:tc>
          <w:tcPr>
            <w:tcW w:w="2340" w:type="dxa"/>
            <w:shd w:val="clear" w:color="auto" w:fill="auto"/>
          </w:tcPr>
          <w:p w:rsidR="00D6695A" w:rsidRPr="00331C3F" w:rsidRDefault="00D6695A" w:rsidP="00D6695A">
            <w:pPr>
              <w:rPr>
                <w:b/>
                <w:noProof/>
                <w:sz w:val="16"/>
                <w:szCs w:val="16"/>
              </w:rPr>
            </w:pPr>
            <w:r w:rsidRPr="00331C3F">
              <w:rPr>
                <w:b/>
                <w:noProof/>
                <w:sz w:val="16"/>
                <w:szCs w:val="16"/>
              </w:rPr>
              <w:t xml:space="preserve">Toelichting </w:t>
            </w:r>
          </w:p>
        </w:tc>
        <w:tc>
          <w:tcPr>
            <w:tcW w:w="5229" w:type="dxa"/>
            <w:shd w:val="clear" w:color="auto" w:fill="auto"/>
          </w:tcPr>
          <w:p w:rsidR="00D6695A" w:rsidRPr="00331C3F" w:rsidRDefault="00D6695A" w:rsidP="00F8153F">
            <w:pPr>
              <w:rPr>
                <w:noProof/>
              </w:rPr>
            </w:pPr>
            <w:r w:rsidRPr="00331C3F">
              <w:rPr>
                <w:rFonts w:eastAsia="Batang"/>
              </w:rPr>
              <w:t>Een inhoudelijke toelichting op de</w:t>
            </w:r>
            <w:r w:rsidRPr="00331C3F">
              <w:rPr>
                <w:noProof/>
              </w:rPr>
              <w:t xml:space="preserve"> relatiesoort.</w:t>
            </w:r>
          </w:p>
        </w:tc>
      </w:tr>
    </w:tbl>
    <w:p w:rsidR="00D6695A" w:rsidRDefault="00D6695A" w:rsidP="00670CF0">
      <w:pPr>
        <w:rPr>
          <w:lang w:eastAsia="en-US"/>
        </w:rPr>
      </w:pPr>
    </w:p>
    <w:p w:rsidR="00D6695A" w:rsidRDefault="00D6695A" w:rsidP="00670CF0">
      <w:pPr>
        <w:rPr>
          <w:lang w:eastAsia="en-US"/>
        </w:rPr>
      </w:pPr>
    </w:p>
    <w:p w:rsidR="00D6695A" w:rsidRDefault="00D6695A" w:rsidP="00670CF0">
      <w:pPr>
        <w:rPr>
          <w:lang w:eastAsia="en-US"/>
        </w:rPr>
      </w:pPr>
      <w:r>
        <w:rPr>
          <w:lang w:eastAsia="en-US"/>
        </w:rPr>
        <w:t>Referentiegegevens worden naar de volgende aspecten gespecificeerd:</w:t>
      </w:r>
    </w:p>
    <w:tbl>
      <w:tblPr>
        <w:tblW w:w="7466" w:type="dxa"/>
        <w:tblLayout w:type="fixed"/>
        <w:tblCellMar>
          <w:top w:w="113" w:type="dxa"/>
        </w:tblCellMar>
        <w:tblLook w:val="0000" w:firstRow="0" w:lastRow="0" w:firstColumn="0" w:lastColumn="0" w:noHBand="0" w:noVBand="0"/>
      </w:tblPr>
      <w:tblGrid>
        <w:gridCol w:w="2329"/>
        <w:gridCol w:w="5137"/>
      </w:tblGrid>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Naam </w:t>
            </w:r>
          </w:p>
        </w:tc>
        <w:tc>
          <w:tcPr>
            <w:tcW w:w="5137" w:type="dxa"/>
            <w:shd w:val="clear" w:color="auto" w:fill="auto"/>
          </w:tcPr>
          <w:p w:rsidR="00D6695A" w:rsidRPr="002217FD" w:rsidRDefault="00D6695A" w:rsidP="00F8153F">
            <w:pPr>
              <w:rPr>
                <w:noProof/>
              </w:rPr>
            </w:pPr>
            <w:r w:rsidRPr="002217FD">
              <w:rPr>
                <w:noProof/>
              </w:rPr>
              <w:t xml:space="preserve">De naam van </w:t>
            </w:r>
            <w:r>
              <w:rPr>
                <w:noProof/>
              </w:rPr>
              <w:t>het referentiegegeven</w:t>
            </w:r>
            <w:r w:rsidRPr="002217FD">
              <w:rPr>
                <w:noProof/>
              </w:rPr>
              <w:t>.</w:t>
            </w: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Herkomst </w:t>
            </w:r>
          </w:p>
        </w:tc>
        <w:tc>
          <w:tcPr>
            <w:tcW w:w="5137" w:type="dxa"/>
            <w:shd w:val="clear" w:color="auto" w:fill="auto"/>
          </w:tcPr>
          <w:p w:rsidR="00D6695A" w:rsidRPr="002217FD" w:rsidRDefault="00D6695A" w:rsidP="00F8153F">
            <w:pPr>
              <w:rPr>
                <w:noProof/>
              </w:rPr>
            </w:pPr>
            <w:r w:rsidRPr="002217FD">
              <w:rPr>
                <w:noProof/>
              </w:rPr>
              <w:t xml:space="preserve">De basisregistratie of het informatiemodel waaraan </w:t>
            </w:r>
            <w:r>
              <w:rPr>
                <w:noProof/>
              </w:rPr>
              <w:t>het</w:t>
            </w:r>
            <w:r w:rsidRPr="002217FD">
              <w:rPr>
                <w:noProof/>
              </w:rPr>
              <w:t xml:space="preserve"> </w:t>
            </w:r>
            <w:r>
              <w:rPr>
                <w:noProof/>
              </w:rPr>
              <w:t>referentiegegeven</w:t>
            </w:r>
            <w:r w:rsidRPr="002217FD">
              <w:rPr>
                <w:noProof/>
              </w:rPr>
              <w:t xml:space="preserve"> ontleend is </w:t>
            </w:r>
            <w:r w:rsidRPr="002217FD">
              <w:rPr>
                <w:rFonts w:eastAsia="Batang"/>
                <w:noProof/>
              </w:rPr>
              <w:t xml:space="preserve">dan wel ‘KING’ indien het een door KING toegevoegd </w:t>
            </w:r>
            <w:r>
              <w:rPr>
                <w:rFonts w:eastAsia="Batang"/>
                <w:noProof/>
              </w:rPr>
              <w:t>referentiegegeven</w:t>
            </w:r>
            <w:r w:rsidRPr="002217FD">
              <w:rPr>
                <w:rFonts w:eastAsia="Batang"/>
                <w:noProof/>
              </w:rPr>
              <w:t xml:space="preserve"> betreft</w:t>
            </w:r>
            <w:r w:rsidRPr="002217FD">
              <w:rPr>
                <w:noProof/>
              </w:rPr>
              <w:t>.</w:t>
            </w: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Code </w:t>
            </w:r>
          </w:p>
        </w:tc>
        <w:tc>
          <w:tcPr>
            <w:tcW w:w="5137" w:type="dxa"/>
            <w:shd w:val="clear" w:color="auto" w:fill="auto"/>
          </w:tcPr>
          <w:p w:rsidR="00D6695A" w:rsidRPr="002217FD" w:rsidRDefault="00D6695A" w:rsidP="00F8153F">
            <w:pPr>
              <w:rPr>
                <w:noProof/>
              </w:rPr>
            </w:pPr>
            <w:r w:rsidRPr="002217FD">
              <w:rPr>
                <w:noProof/>
              </w:rPr>
              <w:t xml:space="preserve">De in een basisregistratie of ander informatiemodel aan </w:t>
            </w:r>
            <w:r>
              <w:rPr>
                <w:noProof/>
              </w:rPr>
              <w:t>het</w:t>
            </w:r>
            <w:r w:rsidRPr="002217FD">
              <w:rPr>
                <w:noProof/>
              </w:rPr>
              <w:t xml:space="preserve"> </w:t>
            </w:r>
            <w:r>
              <w:rPr>
                <w:noProof/>
              </w:rPr>
              <w:t>referentiegegeven</w:t>
            </w:r>
            <w:r w:rsidRPr="002217FD">
              <w:rPr>
                <w:noProof/>
              </w:rPr>
              <w:t xml:space="preserve"> toegekende uniek code. Voor door KING toegevoegde </w:t>
            </w:r>
            <w:r>
              <w:rPr>
                <w:noProof/>
              </w:rPr>
              <w:t>referentiegegens</w:t>
            </w:r>
            <w:r w:rsidRPr="002217FD">
              <w:rPr>
                <w:noProof/>
              </w:rPr>
              <w:t xml:space="preserve"> is vooralsnog afgezien van het specificeren van deze code.</w:t>
            </w: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Definitie </w:t>
            </w:r>
          </w:p>
        </w:tc>
        <w:tc>
          <w:tcPr>
            <w:tcW w:w="5137" w:type="dxa"/>
            <w:shd w:val="clear" w:color="auto" w:fill="auto"/>
          </w:tcPr>
          <w:p w:rsidR="00D6695A" w:rsidRPr="002217FD" w:rsidRDefault="00D6695A" w:rsidP="00F8153F">
            <w:pPr>
              <w:rPr>
                <w:noProof/>
              </w:rPr>
            </w:pPr>
            <w:r w:rsidRPr="002217FD">
              <w:rPr>
                <w:noProof/>
              </w:rPr>
              <w:t xml:space="preserve">De beschrijving van de betekenis van </w:t>
            </w:r>
            <w:r>
              <w:rPr>
                <w:noProof/>
              </w:rPr>
              <w:t>het referentiegegeven</w:t>
            </w:r>
            <w:r w:rsidRPr="002217FD">
              <w:rPr>
                <w:noProof/>
              </w:rPr>
              <w:t>.</w:t>
            </w: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Herkomst definitie </w:t>
            </w:r>
          </w:p>
        </w:tc>
        <w:tc>
          <w:tcPr>
            <w:tcW w:w="5137" w:type="dxa"/>
            <w:shd w:val="clear" w:color="auto" w:fill="auto"/>
          </w:tcPr>
          <w:p w:rsidR="00D6695A" w:rsidRPr="002217FD" w:rsidRDefault="00D6695A" w:rsidP="00F8153F">
            <w:pPr>
              <w:rPr>
                <w:noProof/>
              </w:rPr>
            </w:pPr>
            <w:r w:rsidRPr="002217FD">
              <w:rPr>
                <w:rFonts w:eastAsia="Batang"/>
                <w:noProof/>
              </w:rPr>
              <w:t>De basisregistratie of het informatiemodel waaruit de definitie is overgenomen dan wel een aanduiding die aangeeft uit welke bronnen de defintie is samengesteld</w:t>
            </w:r>
            <w:r w:rsidRPr="002217FD">
              <w:rPr>
                <w:noProof/>
              </w:rPr>
              <w:t>.</w:t>
            </w: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Datum opname </w:t>
            </w:r>
          </w:p>
        </w:tc>
        <w:tc>
          <w:tcPr>
            <w:tcW w:w="5137" w:type="dxa"/>
            <w:shd w:val="clear" w:color="auto" w:fill="auto"/>
          </w:tcPr>
          <w:p w:rsidR="00D6695A" w:rsidRPr="002217FD" w:rsidRDefault="00D6695A" w:rsidP="00F8153F">
            <w:pPr>
              <w:rPr>
                <w:noProof/>
              </w:rPr>
            </w:pPr>
            <w:r w:rsidRPr="002217FD">
              <w:rPr>
                <w:noProof/>
              </w:rPr>
              <w:t xml:space="preserve">De datum waarop </w:t>
            </w:r>
            <w:r>
              <w:rPr>
                <w:noProof/>
              </w:rPr>
              <w:t>het referentiegegeven</w:t>
            </w:r>
            <w:r w:rsidRPr="002217FD">
              <w:rPr>
                <w:noProof/>
              </w:rPr>
              <w:t xml:space="preserve"> is opgenomen in het informatiemodel.</w:t>
            </w:r>
          </w:p>
        </w:tc>
      </w:tr>
      <w:tr w:rsidR="00D6695A" w:rsidRPr="002217FD" w:rsidTr="00D6695A">
        <w:trPr>
          <w:cantSplit/>
        </w:trPr>
        <w:tc>
          <w:tcPr>
            <w:tcW w:w="2329" w:type="dxa"/>
            <w:vMerge w:val="restart"/>
            <w:shd w:val="clear" w:color="auto" w:fill="auto"/>
          </w:tcPr>
          <w:p w:rsidR="00D6695A" w:rsidRDefault="00D6695A" w:rsidP="00F8153F">
            <w:pPr>
              <w:rPr>
                <w:b/>
                <w:noProof/>
                <w:sz w:val="16"/>
                <w:szCs w:val="16"/>
              </w:rPr>
            </w:pPr>
            <w:r>
              <w:rPr>
                <w:b/>
                <w:noProof/>
                <w:sz w:val="16"/>
                <w:szCs w:val="16"/>
              </w:rPr>
              <w:lastRenderedPageBreak/>
              <w:t>Domein</w:t>
            </w:r>
          </w:p>
          <w:p w:rsidR="00D6695A" w:rsidRDefault="00D6695A" w:rsidP="00F8153F">
            <w:pPr>
              <w:pStyle w:val="Lijstalinea"/>
              <w:numPr>
                <w:ilvl w:val="0"/>
                <w:numId w:val="15"/>
              </w:numPr>
              <w:rPr>
                <w:b/>
                <w:noProof/>
                <w:sz w:val="16"/>
                <w:szCs w:val="16"/>
              </w:rPr>
            </w:pPr>
            <w:r w:rsidRPr="003A5901">
              <w:rPr>
                <w:b/>
                <w:noProof/>
                <w:sz w:val="16"/>
                <w:szCs w:val="16"/>
              </w:rPr>
              <w:t>Formaat</w:t>
            </w:r>
          </w:p>
          <w:p w:rsidR="00D6695A" w:rsidRDefault="00D6695A" w:rsidP="00F8153F">
            <w:pPr>
              <w:rPr>
                <w:b/>
                <w:noProof/>
                <w:sz w:val="16"/>
                <w:szCs w:val="16"/>
              </w:rPr>
            </w:pPr>
          </w:p>
          <w:p w:rsidR="00D6695A" w:rsidRDefault="00D6695A" w:rsidP="00F8153F">
            <w:pPr>
              <w:rPr>
                <w:b/>
                <w:noProof/>
                <w:sz w:val="16"/>
                <w:szCs w:val="16"/>
              </w:rPr>
            </w:pPr>
          </w:p>
          <w:p w:rsidR="00D6695A" w:rsidRDefault="00D6695A" w:rsidP="00F8153F">
            <w:pPr>
              <w:rPr>
                <w:b/>
                <w:noProof/>
                <w:sz w:val="16"/>
                <w:szCs w:val="16"/>
              </w:rPr>
            </w:pPr>
          </w:p>
          <w:p w:rsidR="00D6695A" w:rsidRPr="003A5901" w:rsidRDefault="00D6695A" w:rsidP="00F8153F">
            <w:pPr>
              <w:pStyle w:val="Lijstalinea"/>
              <w:numPr>
                <w:ilvl w:val="0"/>
                <w:numId w:val="15"/>
              </w:numPr>
              <w:rPr>
                <w:b/>
                <w:noProof/>
                <w:sz w:val="16"/>
                <w:szCs w:val="16"/>
              </w:rPr>
            </w:pPr>
            <w:r w:rsidRPr="003A5901">
              <w:rPr>
                <w:b/>
                <w:noProof/>
                <w:sz w:val="16"/>
                <w:szCs w:val="16"/>
              </w:rPr>
              <w:t>Waardenverzameling</w:t>
            </w:r>
          </w:p>
          <w:p w:rsidR="00D6695A" w:rsidRPr="003A5901" w:rsidRDefault="00D6695A" w:rsidP="00F8153F">
            <w:pPr>
              <w:pStyle w:val="Lijstalinea"/>
              <w:ind w:left="720"/>
              <w:rPr>
                <w:b/>
                <w:noProof/>
                <w:sz w:val="16"/>
                <w:szCs w:val="16"/>
              </w:rPr>
            </w:pPr>
          </w:p>
        </w:tc>
        <w:tc>
          <w:tcPr>
            <w:tcW w:w="5137" w:type="dxa"/>
            <w:shd w:val="clear" w:color="auto" w:fill="auto"/>
          </w:tcPr>
          <w:p w:rsidR="00D6695A" w:rsidRPr="002217FD" w:rsidRDefault="00D6695A" w:rsidP="00F8153F">
            <w:pPr>
              <w:rPr>
                <w:noProof/>
              </w:rPr>
            </w:pPr>
            <w:r w:rsidRPr="002217FD">
              <w:rPr>
                <w:noProof/>
              </w:rPr>
              <w:t>Het aantal karakters (lengte) en het soort tekens waarmee waarden van deze attribuutsoort worden vastgelegd.</w:t>
            </w:r>
          </w:p>
        </w:tc>
      </w:tr>
      <w:tr w:rsidR="00D6695A" w:rsidRPr="002217FD" w:rsidTr="00D6695A">
        <w:trPr>
          <w:cantSplit/>
        </w:trPr>
        <w:tc>
          <w:tcPr>
            <w:tcW w:w="2329" w:type="dxa"/>
            <w:vMerge/>
            <w:shd w:val="clear" w:color="auto" w:fill="auto"/>
          </w:tcPr>
          <w:p w:rsidR="00D6695A" w:rsidRPr="003A5901" w:rsidRDefault="00D6695A" w:rsidP="00F8153F">
            <w:pPr>
              <w:pStyle w:val="Lijstalinea"/>
              <w:numPr>
                <w:ilvl w:val="0"/>
                <w:numId w:val="15"/>
              </w:numPr>
              <w:rPr>
                <w:b/>
                <w:noProof/>
                <w:sz w:val="16"/>
                <w:szCs w:val="16"/>
              </w:rPr>
            </w:pPr>
          </w:p>
        </w:tc>
        <w:tc>
          <w:tcPr>
            <w:tcW w:w="5137" w:type="dxa"/>
            <w:shd w:val="clear" w:color="auto" w:fill="auto"/>
          </w:tcPr>
          <w:p w:rsidR="00D6695A" w:rsidRPr="002217FD" w:rsidRDefault="00D6695A" w:rsidP="00F8153F">
            <w:pPr>
              <w:rPr>
                <w:noProof/>
              </w:rPr>
            </w:pPr>
            <w:r w:rsidRPr="002217FD">
              <w:rPr>
                <w:noProof/>
              </w:rPr>
              <w:t>De verzameling van waarden die gegevens van deze attribuutsoort kunnen hebben (bereik</w:t>
            </w:r>
            <w:r>
              <w:rPr>
                <w:noProof/>
              </w:rPr>
              <w:t>) uitgedrukt in natuurlijke taal</w:t>
            </w:r>
            <w:r w:rsidRPr="002217FD">
              <w:rPr>
                <w:noProof/>
              </w:rPr>
              <w:t>.</w:t>
            </w:r>
          </w:p>
          <w:p w:rsidR="00D6695A" w:rsidRDefault="00D6695A" w:rsidP="00F8153F">
            <w:pPr>
              <w:rPr>
                <w:noProof/>
              </w:rPr>
            </w:pPr>
          </w:p>
          <w:p w:rsidR="00D6695A" w:rsidRPr="002217FD" w:rsidRDefault="00D6695A" w:rsidP="00F8153F">
            <w:pPr>
              <w:rPr>
                <w:noProof/>
              </w:rPr>
            </w:pP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Indicatie kardinaliteit</w:t>
            </w:r>
          </w:p>
        </w:tc>
        <w:tc>
          <w:tcPr>
            <w:tcW w:w="5137" w:type="dxa"/>
            <w:shd w:val="clear" w:color="auto" w:fill="auto"/>
          </w:tcPr>
          <w:p w:rsidR="00D6695A" w:rsidRPr="002217FD" w:rsidRDefault="00D6695A" w:rsidP="00F8153F">
            <w:pPr>
              <w:rPr>
                <w:noProof/>
              </w:rPr>
            </w:pPr>
            <w:r w:rsidRPr="002217FD">
              <w:rPr>
                <w:noProof/>
              </w:rPr>
              <w:t xml:space="preserve">Deze indicatie geeft aan hoeveel keer waarden van deze </w:t>
            </w:r>
            <w:r>
              <w:rPr>
                <w:noProof/>
              </w:rPr>
              <w:t xml:space="preserve">referentiegegeven </w:t>
            </w:r>
            <w:r w:rsidRPr="002217FD">
              <w:rPr>
                <w:noProof/>
              </w:rPr>
              <w:t xml:space="preserve"> kunnen voorkomen bij een </w:t>
            </w:r>
            <w:r>
              <w:rPr>
                <w:noProof/>
              </w:rPr>
              <w:t>refentielijst</w:t>
            </w:r>
            <w:r w:rsidRPr="002217FD">
              <w:rPr>
                <w:noProof/>
              </w:rPr>
              <w:t xml:space="preserve"> van het betreffende type:.</w:t>
            </w:r>
          </w:p>
          <w:p w:rsidR="00D6695A" w:rsidRPr="002217FD" w:rsidRDefault="00D6695A" w:rsidP="00F8153F">
            <w:pPr>
              <w:rPr>
                <w:noProof/>
              </w:rPr>
            </w:pPr>
            <w:r w:rsidRPr="002217FD">
              <w:rPr>
                <w:noProof/>
              </w:rPr>
              <w:tab/>
              <w:t>0</w:t>
            </w:r>
            <w:r>
              <w:rPr>
                <w:noProof/>
              </w:rPr>
              <w:t>..1</w:t>
            </w:r>
            <w:r w:rsidRPr="002217FD">
              <w:rPr>
                <w:noProof/>
              </w:rPr>
              <w:t>: is soms niet beschikbaar</w:t>
            </w:r>
          </w:p>
          <w:p w:rsidR="00D6695A" w:rsidRPr="002217FD" w:rsidRDefault="00D6695A" w:rsidP="00F8153F">
            <w:pPr>
              <w:rPr>
                <w:noProof/>
              </w:rPr>
            </w:pPr>
            <w:r w:rsidRPr="002217FD">
              <w:rPr>
                <w:noProof/>
              </w:rPr>
              <w:tab/>
              <w:t>1</w:t>
            </w:r>
            <w:r>
              <w:rPr>
                <w:noProof/>
              </w:rPr>
              <w:t xml:space="preserve">    </w:t>
            </w:r>
            <w:r w:rsidRPr="002217FD">
              <w:rPr>
                <w:noProof/>
              </w:rPr>
              <w:t>: is altijd beschikbaar</w:t>
            </w:r>
          </w:p>
          <w:p w:rsidR="00D6695A" w:rsidRPr="002217FD" w:rsidRDefault="00D6695A" w:rsidP="00F8153F">
            <w:pPr>
              <w:rPr>
                <w:noProof/>
              </w:rPr>
            </w:pPr>
            <w:r w:rsidRPr="002217FD">
              <w:rPr>
                <w:noProof/>
              </w:rPr>
              <w:tab/>
              <w:t>0</w:t>
            </w:r>
            <w:r>
              <w:rPr>
                <w:noProof/>
              </w:rPr>
              <w:t xml:space="preserve">..* </w:t>
            </w:r>
            <w:r w:rsidRPr="002217FD">
              <w:rPr>
                <w:noProof/>
              </w:rPr>
              <w:t xml:space="preserve"> is niet altijd beschikbaar, kan een opsomming zijn </w:t>
            </w:r>
          </w:p>
          <w:p w:rsidR="00D6695A" w:rsidRPr="002217FD" w:rsidRDefault="00D6695A" w:rsidP="00F8153F">
            <w:pPr>
              <w:rPr>
                <w:noProof/>
              </w:rPr>
            </w:pPr>
            <w:r w:rsidRPr="002217FD">
              <w:rPr>
                <w:noProof/>
              </w:rPr>
              <w:tab/>
              <w:t>1</w:t>
            </w:r>
            <w:r>
              <w:rPr>
                <w:noProof/>
              </w:rPr>
              <w:t>..*</w:t>
            </w:r>
            <w:r w:rsidRPr="002217FD">
              <w:rPr>
                <w:noProof/>
              </w:rPr>
              <w:t>: is altijd beschikbaar, kan een opsomming zijn.</w:t>
            </w:r>
          </w:p>
          <w:p w:rsidR="00D6695A" w:rsidRPr="002217FD" w:rsidRDefault="00D6695A" w:rsidP="00F8153F">
            <w:pPr>
              <w:rPr>
                <w:noProof/>
              </w:rPr>
            </w:pPr>
          </w:p>
        </w:tc>
      </w:tr>
      <w:tr w:rsidR="00D6695A" w:rsidRPr="002217FD" w:rsidTr="00D6695A">
        <w:trPr>
          <w:cantSplit/>
        </w:trPr>
        <w:tc>
          <w:tcPr>
            <w:tcW w:w="2329" w:type="dxa"/>
            <w:shd w:val="clear" w:color="auto" w:fill="auto"/>
          </w:tcPr>
          <w:p w:rsidR="00D6695A" w:rsidRPr="002217FD" w:rsidRDefault="00D6695A" w:rsidP="00F8153F">
            <w:pPr>
              <w:rPr>
                <w:b/>
                <w:noProof/>
                <w:sz w:val="16"/>
                <w:szCs w:val="16"/>
              </w:rPr>
            </w:pPr>
            <w:r w:rsidRPr="002217FD">
              <w:rPr>
                <w:b/>
                <w:noProof/>
                <w:sz w:val="16"/>
                <w:szCs w:val="16"/>
              </w:rPr>
              <w:t xml:space="preserve">Toelichting </w:t>
            </w:r>
          </w:p>
        </w:tc>
        <w:tc>
          <w:tcPr>
            <w:tcW w:w="5137" w:type="dxa"/>
            <w:shd w:val="clear" w:color="auto" w:fill="auto"/>
          </w:tcPr>
          <w:p w:rsidR="00D6695A" w:rsidRPr="002217FD" w:rsidRDefault="00D6695A" w:rsidP="00F8153F">
            <w:pPr>
              <w:rPr>
                <w:noProof/>
              </w:rPr>
            </w:pPr>
            <w:r w:rsidRPr="002217FD">
              <w:rPr>
                <w:rFonts w:eastAsia="Batang"/>
              </w:rPr>
              <w:t xml:space="preserve">Een inhoudelijke toelichting op </w:t>
            </w:r>
            <w:r>
              <w:rPr>
                <w:rFonts w:eastAsia="Batang"/>
              </w:rPr>
              <w:t>het referentiegegeven</w:t>
            </w:r>
          </w:p>
        </w:tc>
      </w:tr>
    </w:tbl>
    <w:p w:rsidR="00D6695A" w:rsidRDefault="00D6695A" w:rsidP="00670CF0">
      <w:pPr>
        <w:rPr>
          <w:lang w:eastAsia="en-US"/>
        </w:rPr>
      </w:pPr>
    </w:p>
    <w:p w:rsidR="00B73C21" w:rsidRDefault="00B73C21" w:rsidP="00670CF0">
      <w:pPr>
        <w:rPr>
          <w:lang w:eastAsia="en-US"/>
        </w:rPr>
      </w:pPr>
      <w:r>
        <w:rPr>
          <w:lang w:eastAsia="en-US"/>
        </w:rPr>
        <w:t>Enumeraties worden naar de volgende aspecten gespecificeerd:</w:t>
      </w:r>
    </w:p>
    <w:tbl>
      <w:tblPr>
        <w:tblW w:w="7519" w:type="dxa"/>
        <w:tblLayout w:type="fixed"/>
        <w:tblCellMar>
          <w:top w:w="113" w:type="dxa"/>
        </w:tblCellMar>
        <w:tblLook w:val="0000" w:firstRow="0" w:lastRow="0" w:firstColumn="0" w:lastColumn="0" w:noHBand="0" w:noVBand="0"/>
      </w:tblPr>
      <w:tblGrid>
        <w:gridCol w:w="2345"/>
        <w:gridCol w:w="5174"/>
      </w:tblGrid>
      <w:tr w:rsidR="00B73C21" w:rsidRPr="00394E7E" w:rsidTr="00B73C21">
        <w:trPr>
          <w:cantSplit/>
        </w:trPr>
        <w:tc>
          <w:tcPr>
            <w:tcW w:w="2345" w:type="dxa"/>
            <w:shd w:val="clear" w:color="auto" w:fill="auto"/>
          </w:tcPr>
          <w:p w:rsidR="00B73C21" w:rsidRPr="00394E7E" w:rsidRDefault="00B73C21" w:rsidP="00F8153F">
            <w:pPr>
              <w:snapToGrid w:val="0"/>
              <w:rPr>
                <w:rFonts w:eastAsia="Batang"/>
                <w:b/>
                <w:sz w:val="16"/>
                <w:szCs w:val="16"/>
              </w:rPr>
            </w:pPr>
            <w:r w:rsidRPr="00394E7E">
              <w:rPr>
                <w:rFonts w:eastAsia="Batang"/>
                <w:b/>
                <w:sz w:val="16"/>
                <w:szCs w:val="16"/>
              </w:rPr>
              <w:t xml:space="preserve">Naam </w:t>
            </w:r>
          </w:p>
        </w:tc>
        <w:tc>
          <w:tcPr>
            <w:tcW w:w="5174" w:type="dxa"/>
            <w:shd w:val="clear" w:color="auto" w:fill="auto"/>
          </w:tcPr>
          <w:p w:rsidR="00B73C21" w:rsidRPr="00394E7E" w:rsidRDefault="00B73C21" w:rsidP="00F8153F">
            <w:pPr>
              <w:snapToGrid w:val="0"/>
              <w:rPr>
                <w:rFonts w:eastAsia="Batang"/>
              </w:rPr>
            </w:pPr>
            <w:r w:rsidRPr="00394E7E">
              <w:rPr>
                <w:rFonts w:eastAsia="Batang"/>
              </w:rPr>
              <w:t xml:space="preserve">De naam van de </w:t>
            </w:r>
            <w:r>
              <w:rPr>
                <w:rFonts w:eastAsia="Batang"/>
              </w:rPr>
              <w:t>enumeratiewaarde</w:t>
            </w:r>
            <w:r w:rsidRPr="00394E7E">
              <w:rPr>
                <w:rFonts w:eastAsia="Batang"/>
              </w:rPr>
              <w:t xml:space="preserve"> zoals gespecificeerd in de catalogus van de desbetreffende basisregistratie dan wel, indien het een door KING toegevoegd </w:t>
            </w:r>
            <w:r>
              <w:rPr>
                <w:rFonts w:eastAsia="Batang"/>
              </w:rPr>
              <w:t>enumeratiewaarde</w:t>
            </w:r>
            <w:r w:rsidRPr="00394E7E">
              <w:rPr>
                <w:rFonts w:eastAsia="Batang"/>
              </w:rPr>
              <w:t xml:space="preserve"> betreft, de door KING vastgestelde naam van de </w:t>
            </w:r>
            <w:r>
              <w:rPr>
                <w:rFonts w:eastAsia="Batang"/>
              </w:rPr>
              <w:t>enumeratiewaarde</w:t>
            </w:r>
            <w:r w:rsidRPr="00394E7E">
              <w:rPr>
                <w:rFonts w:eastAsia="Batang"/>
              </w:rPr>
              <w:t>.</w:t>
            </w:r>
          </w:p>
        </w:tc>
      </w:tr>
      <w:tr w:rsidR="00B73C21" w:rsidRPr="00394E7E" w:rsidTr="00B73C21">
        <w:trPr>
          <w:cantSplit/>
        </w:trPr>
        <w:tc>
          <w:tcPr>
            <w:tcW w:w="2345" w:type="dxa"/>
            <w:shd w:val="clear" w:color="auto" w:fill="auto"/>
          </w:tcPr>
          <w:p w:rsidR="00B73C21" w:rsidRPr="00394E7E" w:rsidRDefault="00B73C21" w:rsidP="00F8153F">
            <w:pPr>
              <w:snapToGrid w:val="0"/>
              <w:rPr>
                <w:rFonts w:eastAsia="Batang"/>
                <w:b/>
                <w:sz w:val="16"/>
                <w:szCs w:val="16"/>
              </w:rPr>
            </w:pPr>
            <w:r w:rsidRPr="00394E7E">
              <w:rPr>
                <w:rFonts w:eastAsia="Batang"/>
                <w:b/>
                <w:sz w:val="16"/>
                <w:szCs w:val="16"/>
              </w:rPr>
              <w:t xml:space="preserve">Definitie </w:t>
            </w:r>
          </w:p>
        </w:tc>
        <w:tc>
          <w:tcPr>
            <w:tcW w:w="5174" w:type="dxa"/>
            <w:shd w:val="clear" w:color="auto" w:fill="auto"/>
          </w:tcPr>
          <w:p w:rsidR="00B73C21" w:rsidRPr="00394E7E" w:rsidRDefault="00B73C21" w:rsidP="00F8153F">
            <w:pPr>
              <w:snapToGrid w:val="0"/>
              <w:rPr>
                <w:rFonts w:eastAsia="Batang"/>
              </w:rPr>
            </w:pPr>
            <w:r w:rsidRPr="00394E7E">
              <w:rPr>
                <w:rFonts w:eastAsia="Batang"/>
              </w:rPr>
              <w:t xml:space="preserve">De beschrijving van de betekenis van de </w:t>
            </w:r>
            <w:r>
              <w:rPr>
                <w:rFonts w:eastAsia="Batang"/>
              </w:rPr>
              <w:t>enumeratiewaarde</w:t>
            </w:r>
            <w:r w:rsidRPr="00394E7E">
              <w:rPr>
                <w:rFonts w:eastAsia="Batang"/>
              </w:rPr>
              <w:t xml:space="preserve"> zoals gespecificeerd in de catalogus van de desbetreffende basisregistratie dan wel, indien het een door KING toegevoegd </w:t>
            </w:r>
            <w:r>
              <w:rPr>
                <w:rFonts w:eastAsia="Batang"/>
              </w:rPr>
              <w:t xml:space="preserve">enumeratiewaarde </w:t>
            </w:r>
            <w:r w:rsidRPr="00394E7E">
              <w:rPr>
                <w:rFonts w:eastAsia="Batang"/>
              </w:rPr>
              <w:t>betreft, de door KING</w:t>
            </w:r>
            <w:r>
              <w:rPr>
                <w:rFonts w:eastAsia="Batang"/>
              </w:rPr>
              <w:t xml:space="preserve"> vastgestelde definitie van de enumeratie</w:t>
            </w:r>
            <w:r w:rsidRPr="00394E7E">
              <w:rPr>
                <w:rFonts w:eastAsia="Batang"/>
              </w:rPr>
              <w:t>.</w:t>
            </w:r>
          </w:p>
        </w:tc>
      </w:tr>
      <w:tr w:rsidR="00B73C21" w:rsidRPr="00553165" w:rsidTr="00B73C21">
        <w:trPr>
          <w:cantSplit/>
        </w:trPr>
        <w:tc>
          <w:tcPr>
            <w:tcW w:w="2345" w:type="dxa"/>
            <w:shd w:val="clear" w:color="auto" w:fill="auto"/>
          </w:tcPr>
          <w:p w:rsidR="00B73C21" w:rsidRPr="00394E7E" w:rsidRDefault="00B73C21" w:rsidP="00F8153F">
            <w:pPr>
              <w:snapToGrid w:val="0"/>
              <w:rPr>
                <w:rFonts w:eastAsia="Batang"/>
                <w:b/>
                <w:sz w:val="16"/>
                <w:szCs w:val="16"/>
              </w:rPr>
            </w:pPr>
            <w:r>
              <w:rPr>
                <w:rFonts w:eastAsia="Batang"/>
                <w:b/>
                <w:sz w:val="16"/>
                <w:szCs w:val="16"/>
              </w:rPr>
              <w:t>Code</w:t>
            </w:r>
          </w:p>
        </w:tc>
        <w:tc>
          <w:tcPr>
            <w:tcW w:w="5174" w:type="dxa"/>
            <w:shd w:val="clear" w:color="auto" w:fill="auto"/>
          </w:tcPr>
          <w:p w:rsidR="00B73C21" w:rsidRPr="00394E7E" w:rsidRDefault="00B73C21" w:rsidP="00F8153F">
            <w:pPr>
              <w:snapToGrid w:val="0"/>
              <w:rPr>
                <w:rFonts w:eastAsia="Batang"/>
              </w:rPr>
            </w:pPr>
            <w:r>
              <w:rPr>
                <w:rFonts w:eastAsia="Batang"/>
              </w:rPr>
              <w:t>De in een basisregistratie of ander informatiemodel aan de enumeratiewaarde toegekend unieke code</w:t>
            </w:r>
          </w:p>
        </w:tc>
      </w:tr>
    </w:tbl>
    <w:p w:rsidR="00B73C21" w:rsidRPr="00670CF0" w:rsidRDefault="00B73C21" w:rsidP="00670CF0">
      <w:pPr>
        <w:rPr>
          <w:lang w:eastAsia="en-US"/>
        </w:rPr>
      </w:pPr>
    </w:p>
    <w:p w:rsidR="00670CF0" w:rsidRDefault="00670CF0" w:rsidP="00670CF0">
      <w:pPr>
        <w:pStyle w:val="Kop2"/>
        <w:rPr>
          <w:rFonts w:ascii="Calibri" w:eastAsia="Times New Roman" w:hAnsi="Calibri"/>
        </w:rPr>
      </w:pPr>
      <w:bookmarkStart w:id="4" w:name="_Toc430339939"/>
      <w:r>
        <w:rPr>
          <w:rFonts w:ascii="Calibri" w:eastAsia="Times New Roman" w:hAnsi="Calibri"/>
        </w:rPr>
        <w:lastRenderedPageBreak/>
        <w:t>Objecttypen</w:t>
      </w:r>
      <w:bookmarkEnd w:id="4"/>
    </w:p>
    <w:p w:rsidR="00670CF0" w:rsidRDefault="00670CF0" w:rsidP="00670CF0">
      <w:pPr>
        <w:pStyle w:val="Kop3"/>
        <w:rPr>
          <w:rFonts w:ascii="Calibri" w:eastAsia="Times New Roman" w:hAnsi="Calibri"/>
        </w:rPr>
      </w:pPr>
      <w:r>
        <w:rPr>
          <w:rFonts w:ascii="Calibri" w:eastAsia="Times New Roman" w:hAnsi="Calibri"/>
        </w:rPr>
        <w:t>Objecttype ADRESSEERBAAR OBJECT AANDUIDING</w:t>
      </w:r>
    </w:p>
    <w:p w:rsidR="00670CF0" w:rsidRDefault="00670CF0" w:rsidP="00670CF0">
      <w:pPr>
        <w:pStyle w:val="Kop4"/>
        <w:rPr>
          <w:rFonts w:ascii="Calibri" w:eastAsia="Times New Roman" w:hAnsi="Calibri"/>
        </w:rPr>
      </w:pPr>
      <w:r>
        <w:rPr>
          <w:rFonts w:ascii="Calibri" w:eastAsia="Times New Roman" w:hAnsi="Calibri"/>
        </w:rPr>
        <w:t>Attribuutsoort Identificatie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adresseerbaar object aanduiding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11.02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ADRESSEERBAAR OBJECT AANDUIDING.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een Nummeraanduiding:Identificatiecode nummeraanduiding. Voor een Overig Adresseerbaar Object Aanduiding: Identificatiecode overig adresseerbaar object aanduiding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adresseerbaar object aanduidingen te kunnen zoeken op hun identificatie. Deze is immers voor de verschillende specificaties (Nummeraanduiding, en Overig adreseerbaar object aanduiding) anders gespecificeerd. Opgebouwd uit de in het gespecialiserend, concreet objecttype te vinden waarde van het, in diens "Unieke Aanduiding Objecttype" gespecificeerd, attribuut. </w:t>
            </w:r>
          </w:p>
        </w:tc>
      </w:tr>
    </w:tbl>
    <w:p w:rsidR="00670CF0" w:rsidRDefault="00670CF0" w:rsidP="00670CF0">
      <w:pPr>
        <w:pStyle w:val="Kop4"/>
        <w:rPr>
          <w:rFonts w:ascii="Calibri" w:eastAsia="Times New Roman" w:hAnsi="Calibri"/>
        </w:rPr>
      </w:pPr>
      <w:r>
        <w:rPr>
          <w:rFonts w:ascii="Calibri" w:eastAsia="Times New Roman" w:hAnsi="Calibri"/>
        </w:rPr>
        <w:t>Attribuutsoort Huisletter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Huisletter</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11.30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huisletter</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 of namens het bevoegd gemeentelijk orgaan ten aanzien van een adresseerbaar object toegekende toevoeging aan een huisnummer in de vorm van een alfanumeriek teken.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 - z , A – Z</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de adresseerbaar object aanduiding een nummeraanduiding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Huisnummer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11.20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 of namens het bevoegd gemeentelijk orgaan ten aanzien van een adresseerbaar object toegekende nummering.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natuurlijke getallen tussen 1 en 99999.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de adresseerbaar object aanduiding een nummeraanduiding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w:t>
            </w:r>
            <w:r>
              <w:rPr>
                <w:rFonts w:ascii="Calibri" w:hAnsi="Calibri"/>
                <w:sz w:val="22"/>
                <w:szCs w:val="22"/>
              </w:rPr>
              <w:lastRenderedPageBreak/>
              <w:t xml:space="preserve">laatstgenoemde objecttypen dit attribuutsoort.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Huisnummertoevoeging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Huisnummertoevoeging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11.40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huisnummertoevoeging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 of namens het bevoegd gemeentelijk orgaan ten aanzien van een adresseerbaar object toegekende nadere toevoeging aan een huisnummer of een combinatie van huisnummer en huisletter.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 - z , A - Z , 0 – 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de adresseerbaar object aanduiding een nummeraanduiding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Postcode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Postcode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11.60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postcode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door PostNL vastgestelde code behorende bij een bepaalde combinatie van een naam van een woonplaats, naam van een openbare ruimte en een huisnummer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1000AA tot en met 9999ZZ</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de adresseerbaar object aanduiding een nummeraanduiding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is in de BAG gespecificeerd bij het objecttype NUMMERAANDUIDING. Het is bij de ADRESSEERBAAR OBJECT AANDUIDING opgenomen aangezien naast de NUMMERAANDUIDING de OVERIG ADRESSEERBAAR OBJECT AANDUIDING wordt onderscheiden. Aangezien de ADRESSEERBAAR OBJECT AANDUIDING een generalisatie is van NUMMERAANDUIDING en OVERIG ADRESSEERBAAR OBJECT AANDUIDING overerven beide laatstgenoemde objecttypen dit attribuutsoort.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adresseerbaar object aanduiding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ADRESSEERBAAR OBJECT AANDUIDING formeel is vastgesteld.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adresseerbaar object aanduiding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de ADRESSEERBAAR OBJECT AANDUIDING formeel </w:t>
            </w:r>
            <w:r>
              <w:rPr>
                <w:rFonts w:ascii="Calibri" w:hAnsi="Calibri"/>
                <w:sz w:val="22"/>
                <w:szCs w:val="22"/>
              </w:rPr>
              <w:lastRenderedPageBreak/>
              <w:t>is ingetrokken.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 kan in de registratie worden opgenomen. </w:t>
            </w:r>
          </w:p>
        </w:tc>
      </w:tr>
    </w:tbl>
    <w:p w:rsidR="00670CF0" w:rsidRDefault="00670CF0" w:rsidP="00670CF0">
      <w:pPr>
        <w:pStyle w:val="Kop4"/>
        <w:rPr>
          <w:rFonts w:ascii="Calibri" w:eastAsia="Times New Roman" w:hAnsi="Calibri"/>
        </w:rPr>
      </w:pPr>
      <w:r>
        <w:rPr>
          <w:rFonts w:ascii="Calibri" w:eastAsia="Times New Roman" w:hAnsi="Calibri"/>
        </w:rPr>
        <w:t>Relatiesoort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11.61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 van de WOONPLAATS waarbinnen het object, waaraan de ADRESSEERBAAR OBJECT AANDUIDING is toegekend, is gelegen.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de adresseerbaar object aanduiding een nummeraanduiding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BAG.</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BAG is dit gemodelleerd als het attribuutsoort ‘Identificatiecode bijbehorende woonplaats’ bij het objecttype NUMMERAANDUIDING. In RSGB wordt dit hergebruikt als relatiesoort en overerven de objecttypen NUMMERAANDUIDING en OVERIG ADDRESSEERBAAR OBJECT AANDUIDING dit relatiesoort van het objecttype ADDRESSEERBAAR OBJECT AANDUIDING. Deze relatie dient te worden opgenomen op het moment dat een object is gelegen in een andere woonplaats dan de openbare ruimte waaraan de adresseerbaar object </w:t>
            </w:r>
            <w:r>
              <w:rPr>
                <w:rFonts w:ascii="Calibri" w:hAnsi="Calibri"/>
                <w:sz w:val="22"/>
                <w:szCs w:val="22"/>
              </w:rPr>
              <w:lastRenderedPageBreak/>
              <w:t xml:space="preserve">aanduiding is gerelateerd.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lastRenderedPageBreak/>
        <w:t>Relatiesoort ligt aan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aan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OPENBARE RUIMTE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11.65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 van een OPENBARE RUIMTE waaraan het object, waaraan de ADRESSEERBAAR OBJECT AANDUIDING is toegekend, is gelegen.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de adresseerbaar object aanduiding een nummeraanduiding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BAG.</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BAG is dit gemodelleerd als het attribuutsoort ‘Identificatiecode bijbehorende openbare ruimte’ bij het objecttype NUMMERAANDUIDING. In RSGB wordt dit hergebruikt als relatiesoort en overerven de objecttypen NUMMERAANDUIDING en OVERIG ADDRESSEERBAAR OBJECT AANDUIDING dit relatiesoort van het objecttype ADDRESSEERBAAR OBJECT AANDUIDING. Zie verder de toelichting in de BAG. </w:t>
            </w:r>
          </w:p>
        </w:tc>
      </w:tr>
    </w:tbl>
    <w:p w:rsidR="00670CF0" w:rsidRDefault="00670CF0" w:rsidP="00670CF0">
      <w:pPr>
        <w:pStyle w:val="Kop3"/>
        <w:rPr>
          <w:rFonts w:ascii="Calibri" w:eastAsia="Times New Roman" w:hAnsi="Calibri"/>
        </w:rPr>
      </w:pPr>
      <w:r>
        <w:rPr>
          <w:rFonts w:ascii="Calibri" w:eastAsia="Times New Roman" w:hAnsi="Calibri"/>
        </w:rPr>
        <w:t>Objecttype ANDER NATUURLIJK PERSOON</w:t>
      </w:r>
    </w:p>
    <w:p w:rsidR="00670CF0" w:rsidRDefault="00670CF0" w:rsidP="00670CF0">
      <w:pPr>
        <w:pStyle w:val="Kop4"/>
        <w:rPr>
          <w:rFonts w:ascii="Calibri" w:eastAsia="Times New Roman" w:hAnsi="Calibri"/>
        </w:rPr>
      </w:pPr>
      <w:r>
        <w:rPr>
          <w:rFonts w:ascii="Calibri" w:eastAsia="Times New Roman" w:hAnsi="Calibri"/>
        </w:rPr>
        <w:t>Attribuutsoort Nummer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 ander 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door de gemeente uitgegeven unieke nummer voor een ANDER 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viercijferige gemeentecode gevolgd door een volgnummer van 13 cijfers met voorloopnullen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Natuurlijke personen, zijnde (nog) geen ingeschreven personen, die wel relevant zijn voor de gemeentelijke taakuitoefening worden geregistreerd en door de gemeente voorzien van een unieke aanduiding. Het kan aldus voorkomen dat dezelfde natuurlijke persoon bij twee gemeenten geregistreerd is onder een ander nummer. De attribuutsoort kent historie omdat het mogelijk is dat het wijzigt, bijvoorbeeld omdat het Ander natuurlijk persoon overgaat in een Ingeschreven natuurlijk persoon. </w:t>
            </w:r>
          </w:p>
        </w:tc>
      </w:tr>
    </w:tbl>
    <w:p w:rsidR="00670CF0" w:rsidRDefault="00670CF0" w:rsidP="00670CF0">
      <w:pPr>
        <w:pStyle w:val="Kop4"/>
        <w:rPr>
          <w:rFonts w:ascii="Calibri" w:eastAsia="Times New Roman" w:hAnsi="Calibri"/>
        </w:rPr>
      </w:pPr>
      <w:r>
        <w:rPr>
          <w:rFonts w:ascii="Calibri" w:eastAsia="Times New Roman" w:hAnsi="Calibri"/>
        </w:rPr>
        <w:t>Attribuutsoort Geboortedatum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Geboortedatum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ander natuurlijk persoon is geboren.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Geboortelocatie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Geboortelocatie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van de locatie waar de ANDER NATUURLIJK PERSOON geboren is.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 augustus 2015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Gemeentelijkbasisgegeven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Overlijdensdatum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Overlijdensdatum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GBA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06.08.10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overlijdensdatum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overlijden van een ANDER 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GBA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heeft als bezoekadres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bezoekadres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ADRESSEERBAAR OBJECT AANDUIDING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binnenlands bezoekadres van de ANDER 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w:t>
            </w:r>
            <w:r>
              <w:rPr>
                <w:rFonts w:ascii="Calibri" w:hAnsi="Calibri"/>
                <w:b/>
                <w:bCs/>
                <w:sz w:val="22"/>
                <w:szCs w:val="22"/>
              </w:rPr>
              <w:lastRenderedPageBreak/>
              <w:t xml:space="preserve">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deze relatie voorkomt dan heeft het SUBJECT zijnde de ANDER NATUURLIJK PERSOON geen buitenlands adres.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binnenlandse adres van een ander natuurlijk persoon indien deze in Nederland woonachtig is. Zo niet dan heeft deze een buitenlands adres. </w:t>
            </w:r>
          </w:p>
        </w:tc>
      </w:tr>
    </w:tbl>
    <w:p w:rsidR="00670CF0" w:rsidRDefault="00670CF0" w:rsidP="00670CF0">
      <w:pPr>
        <w:pStyle w:val="Kop3"/>
        <w:rPr>
          <w:rFonts w:ascii="Calibri" w:eastAsia="Times New Roman" w:hAnsi="Calibri"/>
        </w:rPr>
      </w:pPr>
      <w:r>
        <w:rPr>
          <w:rFonts w:ascii="Calibri" w:eastAsia="Times New Roman" w:hAnsi="Calibri"/>
        </w:rPr>
        <w:t>Objecttype ANDER NIET-NATUURLIJK PERSOON</w:t>
      </w:r>
    </w:p>
    <w:p w:rsidR="00670CF0" w:rsidRDefault="00670CF0" w:rsidP="00670CF0">
      <w:pPr>
        <w:pStyle w:val="Kop4"/>
        <w:rPr>
          <w:rFonts w:ascii="Calibri" w:eastAsia="Times New Roman" w:hAnsi="Calibri"/>
        </w:rPr>
      </w:pPr>
      <w:r>
        <w:rPr>
          <w:rFonts w:ascii="Calibri" w:eastAsia="Times New Roman" w:hAnsi="Calibri"/>
        </w:rPr>
        <w:t>Attribuutsoort Nummer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 ander niet-natuurlijk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door de gemeente uitgegeven unieke nummer voor een ANDER NIET-NATUURLIJK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viercijferige gemeentecode gevolgd door een volgnummer van 13 cijfers met voorloopnullen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Niet-natuurlijke personen, zijnde (nog) niet ingeschreven in het Handelsregister, die wel relevant zijn voor de gemeentelijke taakuitoefening worden geregistreerd en door de gemeente voorzien van een unieke aanduiding. Het kan aldus voorkomen dat dezelfde niet natuurlijke persoon bij twee gemeenten geregistreerd is onder een ander nummer. De attribuutsoort kent historie omdat het mogelijk is dat het wijzigt, bijvoorbeeld omdat het Ander niet-natuurlijk persoon overgaat in een Ingeschreven niet-natuurlijk persoon. </w:t>
            </w:r>
          </w:p>
        </w:tc>
      </w:tr>
    </w:tbl>
    <w:p w:rsidR="00670CF0" w:rsidRDefault="00670CF0" w:rsidP="00670CF0">
      <w:pPr>
        <w:pStyle w:val="Kop3"/>
        <w:rPr>
          <w:rFonts w:ascii="Calibri" w:eastAsia="Times New Roman" w:hAnsi="Calibri"/>
        </w:rPr>
      </w:pPr>
      <w:r>
        <w:rPr>
          <w:rFonts w:ascii="Calibri" w:eastAsia="Times New Roman" w:hAnsi="Calibri"/>
        </w:rPr>
        <w:t>Objecttype APPARTEMENTSRECHT</w:t>
      </w:r>
    </w:p>
    <w:p w:rsidR="00FB4B9E" w:rsidRPr="00FB4B9E" w:rsidRDefault="00FB4B9E" w:rsidP="00FB4B9E">
      <w:pPr>
        <w:rPr>
          <w:lang w:eastAsia="en-US"/>
        </w:rPr>
      </w:pPr>
    </w:p>
    <w:p w:rsidR="00670CF0" w:rsidRDefault="00670CF0" w:rsidP="00670CF0">
      <w:pPr>
        <w:pStyle w:val="Kop3"/>
        <w:rPr>
          <w:rFonts w:ascii="Calibri" w:eastAsia="Times New Roman" w:hAnsi="Calibri"/>
        </w:rPr>
      </w:pPr>
      <w:r>
        <w:rPr>
          <w:rFonts w:ascii="Calibri" w:eastAsia="Times New Roman" w:hAnsi="Calibri"/>
        </w:rPr>
        <w:t>Objecttype APPARTEMENTSRECHTSPLITSING</w:t>
      </w:r>
    </w:p>
    <w:p w:rsidR="00670CF0" w:rsidRDefault="00670CF0" w:rsidP="00670CF0">
      <w:pPr>
        <w:pStyle w:val="Kop4"/>
        <w:rPr>
          <w:rFonts w:ascii="Calibri" w:eastAsia="Times New Roman" w:hAnsi="Calibri"/>
        </w:rPr>
      </w:pPr>
      <w:r>
        <w:rPr>
          <w:rFonts w:ascii="Calibri" w:eastAsia="Times New Roman" w:hAnsi="Calibri"/>
        </w:rPr>
        <w:t>Attribuutsoort Identificatie appartementsrechtsplitsing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appartementsrechtsplitsing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APPARTEMENTSRECHTSPLITSING.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Namespace is NL.KARIM.ZakelijkRecht LokaalID is de unieke identificatie binnen de kadaster registratie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Type splitsing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Nadere classificatie van appartementrechtsplitsing.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typeringAppartementsrechtsplitsing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hergebruik als attribuutsoort van de specialisaties HoofdSplitsing, OnderSplitsing en SplitsingAfkoopErfpacht van het objecttype APPARTEMENTSRECHTSPLITSING in de BRK. </w:t>
            </w:r>
          </w:p>
        </w:tc>
      </w:tr>
    </w:tbl>
    <w:p w:rsidR="00670CF0" w:rsidRDefault="00670CF0" w:rsidP="00670CF0">
      <w:pPr>
        <w:pStyle w:val="Kop4"/>
        <w:rPr>
          <w:rFonts w:ascii="Calibri" w:eastAsia="Times New Roman" w:hAnsi="Calibri"/>
        </w:rPr>
      </w:pPr>
      <w:r>
        <w:rPr>
          <w:rFonts w:ascii="Calibri" w:eastAsia="Times New Roman" w:hAnsi="Calibri"/>
        </w:rPr>
        <w:t>Groepattribuutsoort Splitsingstekeningreferentie APPARTEMENTSRECHTSPLITSING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Splitsingstekeningreferentie APPARTEMENTSRECHTSPLITSING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splitsingstekeneingreferentie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Verwijzing naar de splitsingstekening behorende bij de APPARTEMENTSRECHTSPLITSING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Binnengemeentelijk wordt vaak gebruik gemaakt van de splitsingstekening van een APPARTEMENSRECHTSPLITSING. Voldoende is het een aantal (identificerende) gegevens van de tekening vast te leggen zodat de tekening opgevraagd kan worden.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Identificatie tekening van groepattribuutsoort Splitsingstekeningreferentie APPARTEMENTSRECHTSPLITSING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tekening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identificatieTekening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ondubbelzinnige referentie naar de tekening.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 m.u.v. diacrieten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om een uniek kenmerk, gevormd door een reeks letters, cijfers en/of leestekens, dat </w:t>
            </w:r>
            <w:r>
              <w:rPr>
                <w:rFonts w:ascii="Calibri" w:hAnsi="Calibri"/>
                <w:sz w:val="22"/>
                <w:szCs w:val="22"/>
              </w:rPr>
              <w:lastRenderedPageBreak/>
              <w:t xml:space="preserve">de tekening uniek identificeert binnen de organisatie die het informatieobject heeft gecreëerd of heeft ontvangen en als eerste in een samenwerkingsketen heeft vastgelegd (c.q. de ‘gegeven context’). </w:t>
            </w: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Bronorganisatie van groepattribuutsoort Splitsingstekeningreferentie APPARTEMENTSRECHTSPLITSING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Bronorganisatie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bronorganisatie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RSIN van de Niet-natuurlijk persoon zijnde de organisatie die het informatieobject heeft gecreëerd of heeft ontvangen en als eerste in een samenwerkingsketen heeft vastgelegd.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 m.u.v. diacrieten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heeft gecreëerd of heeft ontvangen en als eerste in een samenwerkingsketen heeft vastgelegd </w:t>
            </w:r>
          </w:p>
        </w:tc>
      </w:tr>
    </w:tbl>
    <w:p w:rsidR="00670CF0" w:rsidRDefault="00670CF0" w:rsidP="00670CF0">
      <w:pPr>
        <w:pStyle w:val="Kop4"/>
        <w:rPr>
          <w:rFonts w:ascii="Calibri" w:eastAsia="Times New Roman" w:hAnsi="Calibri"/>
        </w:rPr>
      </w:pPr>
      <w:r>
        <w:rPr>
          <w:rFonts w:ascii="Calibri" w:eastAsia="Times New Roman" w:hAnsi="Calibri"/>
        </w:rPr>
        <w:t>Attribuutsoort Creatiedatum van groepattribuutsoort Splitsingstekeningreferentie APPARTEMENTSRECHTSPLITSING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Creatiedatum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creatiedatum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creatie van de tekening.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Titel van groepattribuutsoort Splitsingstekeningreferentie APPARTEMENTSRECHTSPLITSING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Titel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titel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waaronder de tekening formeel bekend is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heeft Vereniging van Eigenaren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Vereniging van Eigenaren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NIET-NATUURLIJK PERSOON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rechtspersoon (NIET-NATUURLIJK PERSOON) die het beheer voert over de statuten van de vereniging en over de gemeenschap, met uitzondering van de gedeelten die bestemd zijn als afzonderlijk geheel te worden gebruikt, met als doel het behartigen van gemeenschappelijke belangen van de appartementseigenaars.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BEGROEID TERREINDEEL</w:t>
      </w:r>
    </w:p>
    <w:p w:rsidR="00670CF0" w:rsidRDefault="00670CF0" w:rsidP="00670CF0">
      <w:pPr>
        <w:pStyle w:val="Kop4"/>
        <w:rPr>
          <w:rFonts w:ascii="Calibri" w:eastAsia="Times New Roman" w:hAnsi="Calibri"/>
        </w:rPr>
      </w:pPr>
      <w:r>
        <w:rPr>
          <w:rFonts w:ascii="Calibri" w:eastAsia="Times New Roman" w:hAnsi="Calibri"/>
        </w:rPr>
        <w:t>Attribuutsoort Identificatie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 object (01) en een voor het betreffende objecttype binnen een gemeente unieke tiencijferige objectvolgnummer. Identificatie is maximaal 25 alfanumerieke tekens lang.Zie voor verdere specificaties datatype NEN3610ID.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Fysiek voorkomen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 voorkomen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140.1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Classificatie van het vegetatiedek, ingedeeld naar soort vegetatie.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fysiekVoorkomenBegroeidTerrein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Plus fysiek voorkomen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 fysiek voorkomen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140.3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plus-fysiekVoorkomen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Nadere classificatie van het vegetatiedek, ingedeeld naar soort vegetatie.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fysiekVoorkomenBegroeidTerreinPlus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fysiek voorkomen gelijk is aan loofbos dan mag plus fysiek voorkomen alleen de waarde "griend en hakhout" bevatten, anders niets. Indien de waarde van attribuutsoort fysiek voorkomen gelijk is aan duin dan mag plus fysiek voorkomen alleen de waarde open duinvegatatie of gesloten duinvegetatie bevatten, anders niets. Indien de waarde van attribuutsootr fysiek voorkomen gelijk is aan fruitteelt dan mag plus fysiek voorkomen alleen de waarde laagste boomgaarden, hoogstam boomgaarden, wijngaarden of klein fruit bevatten, anders niets. Indien de waarde van attribuutsoort fysiek voorkomen gelijk is aan bouwland dan mag plus fysiek voorkomen alleen de waarde akkerbouw, braakliggend, </w:t>
            </w:r>
            <w:r>
              <w:rPr>
                <w:rFonts w:ascii="Calibri" w:hAnsi="Calibri"/>
                <w:sz w:val="22"/>
                <w:szCs w:val="22"/>
              </w:rPr>
              <w:lastRenderedPageBreak/>
              <w:t xml:space="preserve">vollegrondsteelt of bollenteeltl bevatten, anders niets. Indien de waarde van attribuutsoort fysiek voorkomen gelijk is aan groenvoorziening dan mag plus fysiek voorkomen alleen de waarde bosplantsoen, gras en kruidachtigen , planten, struikrozen, heesters of bodembedekkers bevatten, anders niets. Voor wat betreft alle andere voorkomende waarden van attribuutsoort fysiek voorkomen is attribuutsoort "plus fysiek voorkomen" niet gevuld.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Kruinlijneometrie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Kruinlijneometrie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kruinlijnBegroeidTerreindeel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Lijngeometrie van de hoogstgelegen begrenzing van een kunstmatig aangelegd en onderhouden helling.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gevolgd door coördinatenparen binnen de in Nederland gelegen waarden van het RDstelsel.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kruinlijngeometrie" zoals gedefinieerd in het BGT bij een begroeid terreindeel. </w:t>
            </w:r>
          </w:p>
        </w:tc>
      </w:tr>
    </w:tbl>
    <w:p w:rsidR="00670CF0" w:rsidRDefault="00670CF0" w:rsidP="00670CF0">
      <w:pPr>
        <w:pStyle w:val="Kop4"/>
        <w:rPr>
          <w:rFonts w:ascii="Calibri" w:eastAsia="Times New Roman" w:hAnsi="Calibri"/>
        </w:rPr>
      </w:pPr>
      <w:r>
        <w:rPr>
          <w:rFonts w:ascii="Calibri" w:eastAsia="Times New Roman" w:hAnsi="Calibri"/>
        </w:rPr>
        <w:t>Attribuutsoort Geometrie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geometrie2dBegroeidTerreindeel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de omtrekken van een begroeid terreindeel.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"geometrie2d" zoals gedefinieerd in het BGT bij een begroeid terreindeel. </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lod0MultiSurfaceBegroeidTerreindeel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begroeid terreindeel als multivlak in 2.5D op level of detail 0.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GM_MultiSurface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(MultiVlak), gevolgd door coördinatenparen binnen de in Nederland gelegen waarden van het RDstelsel.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lod0MultiSurface" zoals gedefinieerd in het IMGeo bij een begroeid terreindeel. </w:t>
            </w:r>
          </w:p>
        </w:tc>
      </w:tr>
    </w:tbl>
    <w:p w:rsidR="00670CF0" w:rsidRDefault="00670CF0" w:rsidP="00670CF0">
      <w:pPr>
        <w:pStyle w:val="Kop4"/>
        <w:rPr>
          <w:rFonts w:ascii="Calibri" w:eastAsia="Times New Roman" w:hAnsi="Calibri"/>
        </w:rPr>
      </w:pPr>
      <w:r>
        <w:rPr>
          <w:rFonts w:ascii="Calibri" w:eastAsia="Times New Roman" w:hAnsi="Calibri"/>
        </w:rPr>
        <w:t>Attribuutsoort Begroeid terreindeel op talud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Begroeid terreindeel op talud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140.2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begroeidTerreindeelOpTalud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of het object wel of niet op een hellend vlak ligt.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 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Defaultwaarde is N (geen talud).</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begroeid terreindeel is ontstaan.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begroeid terreindeel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begroeid terreindeel ongeldig is geworden.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begroeid terreindeel’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BENOEMD OBJECT</w:t>
      </w:r>
    </w:p>
    <w:p w:rsidR="00670CF0" w:rsidRDefault="00670CF0" w:rsidP="00670CF0">
      <w:pPr>
        <w:pStyle w:val="Kop4"/>
        <w:rPr>
          <w:rFonts w:ascii="Calibri" w:eastAsia="Times New Roman" w:hAnsi="Calibri"/>
        </w:rPr>
      </w:pPr>
      <w:r>
        <w:rPr>
          <w:rFonts w:ascii="Calibri" w:eastAsia="Times New Roman" w:hAnsi="Calibri"/>
        </w:rPr>
        <w:t>Attribuutsoort Benoemd object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Benoemd object 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een BENOEMD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cijfers en letters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een Ligplaats: Ligplaatsidentificatie Voor een Standplaats: Standplaatsidentificatie Voor een Overig terrein: Overig terrein </w:t>
            </w:r>
            <w:r>
              <w:rPr>
                <w:rFonts w:ascii="Calibri" w:hAnsi="Calibri"/>
                <w:sz w:val="22"/>
                <w:szCs w:val="22"/>
              </w:rPr>
              <w:lastRenderedPageBreak/>
              <w:t xml:space="preserve">identificatie Voor een Verblijfsobject: Verblijfsobjectidentificatie Voor een Overig bouwwerk: Overig bouwwerk identificatie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benoemd object objecten te kunnen zoeken op hun identificatie. Deze is immers voor de verschillende specificaties (Ligplaats, Standplaats, Overig terrein Overig bouwwerk en Verblijfsobject anders gespecificeerd. Opgebouwd uit de in het specialiserend, concreet objecttype te vinden waarde van het, in diens "Unieke Aanduiding Objecttype" gespecificeerd, attribuut. </w:t>
            </w:r>
          </w:p>
        </w:tc>
      </w:tr>
    </w:tbl>
    <w:p w:rsidR="00670CF0" w:rsidRDefault="00670CF0" w:rsidP="00670CF0">
      <w:pPr>
        <w:pStyle w:val="Kop4"/>
        <w:rPr>
          <w:rFonts w:ascii="Calibri" w:eastAsia="Times New Roman" w:hAnsi="Calibri"/>
        </w:rPr>
      </w:pPr>
      <w:r>
        <w:rPr>
          <w:rFonts w:ascii="Calibri" w:eastAsia="Times New Roman" w:hAnsi="Calibri"/>
        </w:rPr>
        <w:t>Relatiesoort is ontstaan uit / overgegaan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ontstaan uit / overgegaan 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BENOEMD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95.96 / 95.97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verwijzing naar vervallen BENOEMD(e) OBJECT(en) waaruit het BENOEMD OBJECT is ontstaan en naar BENOEMD(e) OBJECT (en) waarin een vervallen BENOEMD OBJECT is overgegaan.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maart 2009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nieuw benoemd object kan ontstaan zijn uit één of meer vervallen benoemde objecten. Eén of meer vervallen benoemde objecten kunnen zijn overgegaan in een nieuw benoemd object. De relatie wordt ook wel aangeduid met ‘filiatie’. </w:t>
            </w:r>
          </w:p>
        </w:tc>
      </w:tr>
    </w:tbl>
    <w:p w:rsidR="00670CF0" w:rsidRDefault="00670CF0" w:rsidP="00670CF0">
      <w:pPr>
        <w:pStyle w:val="Kop4"/>
        <w:rPr>
          <w:rFonts w:ascii="Calibri" w:eastAsia="Times New Roman" w:hAnsi="Calibri"/>
        </w:rPr>
      </w:pPr>
      <w:r>
        <w:rPr>
          <w:rFonts w:ascii="Calibri" w:eastAsia="Times New Roman" w:hAnsi="Calibri"/>
        </w:rPr>
        <w:t>Relatiesoort staat op of heeft ruimtelijke overlap met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staat op of heeft ruimtelijke overlap met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kadastrale (deel)percelen die het deel van het aardoppervlak gemeen hebben waar het BENOEMD OBJECT het aardoppervlak raakt c.q. doorsnijdt dan wel de kadastrale appartementsrechten die betrekking hebben op het BENOEMD OBJECT.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doel van de relatie is dat de eigendomssituatie van het benoemd object (een gebouwd object of benoemd terrein) afgeleid kan worden uit de rechten die rusten op de gerelateerde kadastrale onroerende zaken. Het gaat nadrukkelijk om ruimtelijke relaties en niet om gebruiksrelaties, zoals bij de WOZ gebruikelijk is. V.w.b. het gebouwd object is bepalend de doorsnijding hiervan met het aardoppervlak d.w.z. de situatie op het maaiveld. Luchtbruggen e.d. maken dus geen deel uit van de ruimtelijke relatie. </w:t>
            </w:r>
          </w:p>
        </w:tc>
      </w:tr>
    </w:tbl>
    <w:p w:rsidR="00670CF0" w:rsidRDefault="00670CF0" w:rsidP="00670CF0">
      <w:pPr>
        <w:pStyle w:val="Kop4"/>
        <w:rPr>
          <w:rFonts w:ascii="Calibri" w:eastAsia="Times New Roman" w:hAnsi="Calibri"/>
        </w:rPr>
      </w:pPr>
      <w:r>
        <w:rPr>
          <w:rFonts w:ascii="Calibri" w:eastAsia="Times New Roman" w:hAnsi="Calibri"/>
        </w:rPr>
        <w:t>Relatiesoort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BUURT waarin een BENOEMD OBJECT is gelegen.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is de tegenhanger van het relatiesoort BUURT omvat nul of meer BENOEMDe OBJECTen.</w:t>
            </w:r>
          </w:p>
        </w:tc>
      </w:tr>
    </w:tbl>
    <w:p w:rsidR="00670CF0" w:rsidRDefault="00670CF0" w:rsidP="00670CF0">
      <w:pPr>
        <w:pStyle w:val="Kop3"/>
        <w:rPr>
          <w:rFonts w:ascii="Calibri" w:eastAsia="Times New Roman" w:hAnsi="Calibri"/>
        </w:rPr>
      </w:pPr>
      <w:r>
        <w:rPr>
          <w:rFonts w:ascii="Calibri" w:eastAsia="Times New Roman" w:hAnsi="Calibri"/>
        </w:rPr>
        <w:t>Objecttype BENOEMD TERREIN</w:t>
      </w:r>
    </w:p>
    <w:p w:rsidR="00670CF0" w:rsidRDefault="00670CF0" w:rsidP="00670CF0">
      <w:pPr>
        <w:pStyle w:val="Kop4"/>
        <w:rPr>
          <w:rFonts w:ascii="Calibri" w:eastAsia="Times New Roman" w:hAnsi="Calibri"/>
        </w:rPr>
      </w:pPr>
      <w:r>
        <w:rPr>
          <w:rFonts w:ascii="Calibri" w:eastAsia="Times New Roman" w:hAnsi="Calibri"/>
        </w:rPr>
        <w:t>Attribuutsoort Benoemd terrein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Benoemd terrein geometrie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57.20/58.20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vlakGeometrie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tweedimensionale geometrische representatie van de omtrekken van een BENOEMD TERREIN.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het benoemd terrein een authentiek terrein betreft, zijnde een standplaats of ligplaats. indien benoemd terrein een overig terrein betreft is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wordt in de BAG gespecificeerd als ‘Standplaatsgeometrie’ bij objecttype STANDPLAATS en als ‘Ligplaatsgeometrie’ bij objecttype LIGPLAATS. Het is bij het BENOEMD TERREIN opgenomen aangezien naast de STANDPLAATS en de LIGPLAATS het OVERIG BENOEMD TERREIN wordt onderscheiden. Aangezien het BENOEMD TERREIN een generalisatie is van authentiek terrein en OVERIG BENOEMD TERREIN overerven beide laatstgenoemde objecttypen dit attribuutsoort alsmede de objecttypen STANDPLAATS en LIGPLAATS die specialisaties zijn van authentiek terrein. Zie verder de toelichtingen in de BAG.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benoemd terrein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van gemeentewege het benoemd terrein formeel is aangewezen.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evt. onvolledige datums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Datum einde geldigheid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benoemd terrein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van gemeentewege het benoemd terrein formeel is ingetrokken.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evt. onvolledige datums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 kan in de registratie worden opgenomen. </w:t>
            </w:r>
          </w:p>
        </w:tc>
      </w:tr>
    </w:tbl>
    <w:p w:rsidR="00670CF0" w:rsidRDefault="00670CF0" w:rsidP="00670CF0">
      <w:pPr>
        <w:pStyle w:val="Kop3"/>
        <w:rPr>
          <w:rFonts w:ascii="Calibri" w:eastAsia="Times New Roman" w:hAnsi="Calibri"/>
        </w:rPr>
      </w:pPr>
      <w:r>
        <w:rPr>
          <w:rFonts w:ascii="Calibri" w:eastAsia="Times New Roman" w:hAnsi="Calibri"/>
        </w:rPr>
        <w:t>Objecttype BUURT</w:t>
      </w:r>
    </w:p>
    <w:p w:rsidR="00670CF0" w:rsidRDefault="00670CF0" w:rsidP="00670CF0">
      <w:pPr>
        <w:pStyle w:val="Kop4"/>
        <w:rPr>
          <w:rFonts w:ascii="Calibri" w:eastAsia="Times New Roman" w:hAnsi="Calibri"/>
        </w:rPr>
      </w:pPr>
      <w:r>
        <w:rPr>
          <w:rFonts w:ascii="Calibri" w:eastAsia="Times New Roman" w:hAnsi="Calibri"/>
        </w:rPr>
        <w:t>Attribuutsoort Buurtcode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Buurtcode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94.99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buurtCode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behorende bij de naam van de buurt.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Buurtcode conform CBS-tabel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gehanteerde codering is de CBS-buurtcode. De buurtgrenzen worden in overleg tussen gemeente en CBS vastgesteld. Een buurt is een onderdeel van een wijk. Een unieke buurtcode ontstaat door combinatie van de gemeentecode (4 posities), de wijkcode (2 posities) en de buurtcode (2 posities). </w:t>
            </w:r>
          </w:p>
        </w:tc>
      </w:tr>
    </w:tbl>
    <w:p w:rsidR="00670CF0" w:rsidRDefault="00670CF0" w:rsidP="00670CF0">
      <w:pPr>
        <w:pStyle w:val="Kop4"/>
        <w:rPr>
          <w:rFonts w:ascii="Calibri" w:eastAsia="Times New Roman" w:hAnsi="Calibri"/>
        </w:rPr>
      </w:pPr>
      <w:r>
        <w:rPr>
          <w:rFonts w:ascii="Calibri" w:eastAsia="Times New Roman" w:hAnsi="Calibri"/>
        </w:rPr>
        <w:t>Attribuutsoort Identificatie IMGeoBRT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IMGeoBRT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identificatieIMGeoBRT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de buurt zoals is toegekend in de IMGeo administratie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Afleidbaar gegeven aan de hand van de unieke aanduiding van een Wijk. Attribuutsoort Identificatie bevat een waarde als attribuutsoort Buurtgeometrie een waarde bevat, anders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 WIJK.</w:t>
            </w:r>
          </w:p>
        </w:tc>
      </w:tr>
    </w:tbl>
    <w:p w:rsidR="00670CF0" w:rsidRDefault="00670CF0" w:rsidP="00670CF0">
      <w:pPr>
        <w:pStyle w:val="Kop4"/>
        <w:rPr>
          <w:rFonts w:ascii="Calibri" w:eastAsia="Times New Roman" w:hAnsi="Calibri"/>
        </w:rPr>
      </w:pPr>
      <w:r>
        <w:rPr>
          <w:rFonts w:ascii="Calibri" w:eastAsia="Times New Roman" w:hAnsi="Calibri"/>
        </w:rPr>
        <w:t>Attribuutsoort Buurtnaam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Buurtnaam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95.00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buurtNaam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buurt, zoals die door het CBS wordt gebruikt.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bestaande alfanumerieke tekens.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Buurtgeometrie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Buurtgeometrie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geometrieMultiSurface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tweedimensionale geometrische representatie van de omtrekken van de buurt.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GM_MultiSurface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binnen Nederland gelegen waarden van het RD-stelsel.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Attribuutsoort Buurtgeometrie bevat een waarde als attribuutsoort Identificatie een waarde bevat, anders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buurtgrenzen zijn zoveel mogelijk gebaseerd op topografische elementen.</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buurt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buurt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81.20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buurt is gecreëerd.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BGT.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buurt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buurt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81.30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een buurt is komen te vervallen.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wijk’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BGT.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Relatiesoort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in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wijk waarin de buurt is gelegen.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wijk bestaat uit een of meer buurten. Een buurt ligt in 1 wijk.</w:t>
            </w:r>
          </w:p>
        </w:tc>
      </w:tr>
    </w:tbl>
    <w:p w:rsidR="00670CF0" w:rsidRDefault="00670CF0" w:rsidP="00670CF0">
      <w:pPr>
        <w:pStyle w:val="Kop3"/>
        <w:rPr>
          <w:rFonts w:ascii="Calibri" w:eastAsia="Times New Roman" w:hAnsi="Calibri"/>
        </w:rPr>
      </w:pPr>
      <w:r>
        <w:rPr>
          <w:rFonts w:ascii="Calibri" w:eastAsia="Times New Roman" w:hAnsi="Calibri"/>
        </w:rPr>
        <w:t>Objecttype FUNCTIONEEL GEBIED</w:t>
      </w:r>
    </w:p>
    <w:p w:rsidR="00670CF0" w:rsidRDefault="00670CF0" w:rsidP="00670CF0">
      <w:pPr>
        <w:pStyle w:val="Kop4"/>
        <w:rPr>
          <w:rFonts w:ascii="Calibri" w:eastAsia="Times New Roman" w:hAnsi="Calibri"/>
        </w:rPr>
      </w:pPr>
      <w:r>
        <w:rPr>
          <w:rFonts w:ascii="Calibri" w:eastAsia="Times New Roman" w:hAnsi="Calibri"/>
        </w:rPr>
        <w:t>Attribuutsoort Identificatie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(06) en een voor het betreffende objecttype binnen een gemeente unieke tiencijferige objectvolgnummer. Identificatie is maximaal 25 alfanumerieke tekens lang.Zie voor verdere specificaties datatype NEN3610ID.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IMGeo betreft dit de identificatie van het overeenkomstige geo-object. Voor de identificatie worden de richtlijnen van NEN 3610 gehanteerd. </w:t>
            </w:r>
          </w:p>
        </w:tc>
      </w:tr>
    </w:tbl>
    <w:p w:rsidR="00670CF0" w:rsidRDefault="00670CF0" w:rsidP="00670CF0">
      <w:pPr>
        <w:pStyle w:val="Kop4"/>
        <w:rPr>
          <w:rFonts w:ascii="Calibri" w:eastAsia="Times New Roman" w:hAnsi="Calibri"/>
        </w:rPr>
      </w:pPr>
      <w:r>
        <w:rPr>
          <w:rFonts w:ascii="Calibri" w:eastAsia="Times New Roman" w:hAnsi="Calibri"/>
        </w:rPr>
        <w:t>Attribuutsoort Status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toekomstige als historische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Naam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350.1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benaming van het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 zonder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Groepattribuutsoort Soort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soortFunctioneelGebied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soort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Indicatie plus br-populatie van groepattribuutsoort Soort FUNCTIONEEL GEBIED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plus br-populatie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indicatieUitbreiding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het soort functioneel gebied een uitbreiding van de populatie van BGT in IMGeo is.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BGT bevat de waardenverzameling van het attribuutsoort type functioneel gebied onder meer de waarde "niet-bgt". Hiermee wordt in BGT /IMGeo aangegeven dat het een uitbreiding van de populatie in IMGeo is t.o.v. de BGT. In RSGB wordt dit aangegeven middels het attribuutsoort indicatie plus br-populatie met de waarde gelijk aan "J". </w:t>
            </w:r>
          </w:p>
        </w:tc>
      </w:tr>
    </w:tbl>
    <w:p w:rsidR="00670CF0" w:rsidRDefault="00670CF0" w:rsidP="00670CF0">
      <w:pPr>
        <w:pStyle w:val="Kop4"/>
        <w:rPr>
          <w:rFonts w:ascii="Calibri" w:eastAsia="Times New Roman" w:hAnsi="Calibri"/>
        </w:rPr>
      </w:pPr>
      <w:r>
        <w:rPr>
          <w:rFonts w:ascii="Calibri" w:eastAsia="Times New Roman" w:hAnsi="Calibri"/>
        </w:rPr>
        <w:t>Attribuutsoort Type functioneel gebied van groepattribuutsoort Soort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350.2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typeringFunctioneelGebied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en indicatie plus br-populatie gelijk is aan "N",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indicatie plus br-populatie gelijk is aan 'N' dan mag type alleen de waarde 'kering' bevatten. Anders bevat type één van de overige waarden uit de waardenverzameling type.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RSGB komt de waarde 'niet-BGT' niet voor. Zie ook toelichting attribuutsoort indicatie plus br-populatie. </w:t>
            </w:r>
          </w:p>
        </w:tc>
      </w:tr>
    </w:tbl>
    <w:p w:rsidR="00670CF0" w:rsidRDefault="00670CF0" w:rsidP="00670CF0">
      <w:pPr>
        <w:pStyle w:val="Kop4"/>
        <w:rPr>
          <w:rFonts w:ascii="Calibri" w:eastAsia="Times New Roman" w:hAnsi="Calibri"/>
        </w:rPr>
      </w:pPr>
      <w:r>
        <w:rPr>
          <w:rFonts w:ascii="Calibri" w:eastAsia="Times New Roman" w:hAnsi="Calibri"/>
        </w:rPr>
        <w:t>Attribuutsoort Geometrie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geometrie2dFunctioneelGebied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tweedimensionale geometrische representatie van de omtrekken van het functioneel gebied.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binnen Nederland gelegen waarden van het RD-stelsel.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het BGT bij een functioneel gebied.</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functioneel gebied is ontstaan.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functioneel gebied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functioneel gebied ongeldig is geworden.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functioneel gebied’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GEBOUWD OBJECT</w:t>
      </w:r>
    </w:p>
    <w:p w:rsidR="00670CF0" w:rsidRDefault="00670CF0" w:rsidP="00670CF0">
      <w:pPr>
        <w:pStyle w:val="Kop4"/>
        <w:rPr>
          <w:rFonts w:ascii="Calibri" w:eastAsia="Times New Roman" w:hAnsi="Calibri"/>
        </w:rPr>
      </w:pPr>
      <w:r>
        <w:rPr>
          <w:rFonts w:ascii="Calibri" w:eastAsia="Times New Roman" w:hAnsi="Calibri"/>
        </w:rPr>
        <w:t>Attribuutsoort Bouwkundige bestemming actueel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Bouwkundige bestemming actueel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94.93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bouwkundigeBestemming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Zoals vastgelegd in de bouwvergunning of een toetsing van een melding bouwvoornemen dan wel vastgelegd in een zogenaamde herbeschrijving van een bestemming.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bouwkundigeBestemming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verplicht te registreren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gemengde bestemming kan worden vastgelegd door twee of meer codes te registreren.</w:t>
            </w:r>
          </w:p>
        </w:tc>
      </w:tr>
    </w:tbl>
    <w:p w:rsidR="00670CF0" w:rsidRDefault="00670CF0" w:rsidP="00670CF0">
      <w:pPr>
        <w:pStyle w:val="Kop4"/>
        <w:rPr>
          <w:rFonts w:ascii="Calibri" w:eastAsia="Times New Roman" w:hAnsi="Calibri"/>
        </w:rPr>
      </w:pPr>
      <w:r>
        <w:rPr>
          <w:rFonts w:ascii="Calibri" w:eastAsia="Times New Roman" w:hAnsi="Calibri"/>
        </w:rPr>
        <w:t>Attribuutsoort Gebruiksdoel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Gebruiksdoel gebouwd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56.30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gebruiksdoel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categorisering van de gebruiksdoelen van het betreffende GEBOUWD OBJECT zoals dit formeel door de overheid als zodanig is toegestaan.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gebruiksdoel</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het gebouwd object een verblijfsobject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is in de BAG gespecificeerd als ‘Gebruiksdoel verblijfsobject’ bij het objecttype VERBLIJFSOBJECT. Het is bij het GEBOUWD OBJECT opgenomen aangezien naast het VERBLIJFSOBJECT het OVERIG GEBOUWD OBJECT wordt onderscheiden. Aangezien het GEBOUWD OBJECT een generalisatie is van VERBLIJFSOBJECT en OVERIG GEBOUWD OBJECT overerven beide laatstgenoemde objecttypen dit attribuutsoort.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Status voortgang bouw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voortgang bouw</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statusVoortgangBouw</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fase van de bouw, verbouw of sloop waarin het betreffende GEBOUWD OBJECT zich bevindt.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statusVoortgangBouw</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Bruto inhoud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Bruto inhoud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94.96</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brutoInhoud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in kubieke meters van de bruto inhoud van het GEBOUWD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N6</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999999 kubieke meter</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verplicht te registreren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Bruto inhoud betreft de buitenwerks gemeten inhoud, inclusief dakopbouwen en kelders, maar exclusief lichtkoepels, loggia's, schoorstenen, dakkapellen en bijgebouwen, die niet onder dezelfde dakconstructie zijn gelegen. Bij een dakopbouw is de gevel doorgetrokken of de nok verhoogd. Een dakkapel is slechts een uitbouw uit het schuine dakvlak. Bijgebouwen die inpandig zijn, dus die onder dezelfde dakconstructie vallen, dienen te worden gekubeerd bij de bruto inhoud van het object. Een loggia is een veelal overdekt inpandig balkon (Stuf-WOZ, p. 272). Alternatieve definities voor inhouden zijn te vinden in NEN 2580 (2e druk, 1997). </w:t>
            </w:r>
          </w:p>
        </w:tc>
      </w:tr>
    </w:tbl>
    <w:p w:rsidR="00670CF0" w:rsidRDefault="00670CF0" w:rsidP="00670CF0">
      <w:pPr>
        <w:pStyle w:val="Kop4"/>
        <w:rPr>
          <w:rFonts w:ascii="Calibri" w:eastAsia="Times New Roman" w:hAnsi="Calibri"/>
        </w:rPr>
      </w:pPr>
      <w:r>
        <w:rPr>
          <w:rFonts w:ascii="Calibri" w:eastAsia="Times New Roman" w:hAnsi="Calibri"/>
        </w:rPr>
        <w:t>Attribuutsoort Oppervlakte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Oppervlakte (verblijfs)object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56.31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Oppervlakte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gebruiksoppervlakte van een VERBLIJFSOBJECT of het OVERIG BOUWWERK</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N6</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verblijfsobject betreft (dan kardinaliteit 1-1), anders een gemeentelijk kerngegeven (met kardinaliteit 0-1).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Inwinningswijze oppervlakte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Inwinningswijze oppervlakte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inwinningswijzeOppervlakte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wijze waarop de gebruiksoppervlakte van het GEBOUWD OBJECT verkregen is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27-04-09</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inningswijzeOppervlakte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 Inningswijze oppervlakte kan alleen een waarde bevatten indien attribuut Oppervlakte (verblijfs)object gevuld is.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waarde van het attribuut bij een object geeft een indicatie van de betrouwbaarheid van de waarde van de gebruiksoppervlakte. </w:t>
            </w:r>
          </w:p>
        </w:tc>
      </w:tr>
    </w:tbl>
    <w:p w:rsidR="001A517F" w:rsidRDefault="001A517F" w:rsidP="00670CF0">
      <w:pPr>
        <w:pStyle w:val="Kop4"/>
        <w:rPr>
          <w:rFonts w:ascii="Calibri" w:eastAsia="Times New Roman" w:hAnsi="Calibri"/>
        </w:rPr>
      </w:pPr>
    </w:p>
    <w:p w:rsidR="001A517F" w:rsidRDefault="001A517F" w:rsidP="001A517F">
      <w:pPr>
        <w:pStyle w:val="Kop4"/>
        <w:rPr>
          <w:rFonts w:ascii="Calibri" w:eastAsia="Times New Roman" w:hAnsi="Calibri"/>
        </w:rPr>
      </w:pPr>
      <w:r>
        <w:rPr>
          <w:rFonts w:ascii="Calibri" w:eastAsia="Times New Roman" w:hAnsi="Calibri"/>
        </w:rPr>
        <w:t>Attribuutsoort Gebouwd object vlakgeometrie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Gebouwd object vlakgeometrie</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lastRenderedPageBreak/>
              <w:t>Herkomst</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KING</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1A517F" w:rsidRDefault="001A517F" w:rsidP="00FB4B9E">
            <w:pPr>
              <w:rPr>
                <w:rFonts w:ascii="Calibri" w:hAnsi="Calibri"/>
                <w:sz w:val="22"/>
                <w:szCs w:val="22"/>
              </w:rPr>
            </w:pP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vlakGeometrie</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1A517F" w:rsidRDefault="001A517F" w:rsidP="001A517F">
            <w:pPr>
              <w:rPr>
                <w:rFonts w:ascii="Calibri" w:hAnsi="Calibri"/>
                <w:sz w:val="22"/>
                <w:szCs w:val="22"/>
              </w:rPr>
            </w:pPr>
            <w:r>
              <w:rPr>
                <w:rFonts w:ascii="Calibri" w:hAnsi="Calibri"/>
                <w:sz w:val="22"/>
                <w:szCs w:val="22"/>
              </w:rPr>
              <w:t>De tweedimensionale geometrische representatie van de omtrekken van een GEBOUWD OBJECT.</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KING</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9 april 2007</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GM_Surface</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 xml:space="preserve">aanduiding van het type geometrie (vlak of multivlak), gevolgd door coördinatenparen binnen de in Nederland gelegen waarden van het RDstelsel. </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Ja</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Nee</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Nee</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Nee</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0 .. 1</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Gemeentelijk kerngegeven</w:t>
            </w:r>
          </w:p>
        </w:tc>
      </w:tr>
      <w:tr w:rsidR="001A517F" w:rsidTr="00B73C21">
        <w:trPr>
          <w:tblCellSpacing w:w="15" w:type="dxa"/>
        </w:trPr>
        <w:tc>
          <w:tcPr>
            <w:tcW w:w="1485"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1A517F" w:rsidRDefault="001A517F" w:rsidP="00FB4B9E">
            <w:pPr>
              <w:rPr>
                <w:rFonts w:ascii="Calibri" w:hAnsi="Calibri"/>
                <w:sz w:val="22"/>
                <w:szCs w:val="22"/>
              </w:rPr>
            </w:pPr>
            <w:r>
              <w:rPr>
                <w:rFonts w:ascii="Calibri" w:hAnsi="Calibri"/>
                <w:sz w:val="22"/>
                <w:szCs w:val="22"/>
              </w:rPr>
              <w:t xml:space="preserve">De begrenzing treedt niet buiten de geometrie van het pand en is gebaseerd op het bovenaanzicht van het pand. </w:t>
            </w:r>
          </w:p>
        </w:tc>
      </w:tr>
    </w:tbl>
    <w:p w:rsidR="001A517F" w:rsidRDefault="001A517F" w:rsidP="00670CF0">
      <w:pPr>
        <w:pStyle w:val="Kop4"/>
        <w:rPr>
          <w:rFonts w:ascii="Calibri" w:eastAsia="Times New Roman" w:hAnsi="Calibri"/>
        </w:rPr>
      </w:pPr>
    </w:p>
    <w:p w:rsidR="00670CF0" w:rsidRDefault="00670CF0" w:rsidP="00670CF0">
      <w:pPr>
        <w:pStyle w:val="Kop4"/>
        <w:rPr>
          <w:rFonts w:ascii="Calibri" w:eastAsia="Times New Roman" w:hAnsi="Calibri"/>
        </w:rPr>
      </w:pPr>
      <w:r>
        <w:rPr>
          <w:rFonts w:ascii="Calibri" w:eastAsia="Times New Roman" w:hAnsi="Calibri"/>
        </w:rPr>
        <w:t>Attribuutsoort Gebouwd objectpuntgeometrie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Gebouwd objectpuntgeometrie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56.20</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puntGeometrie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een GEBOUWD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GM_Point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authentiek gegeven indien het benoemd object een verblijfsobject betreft. In andere gevallen betreft het een gemeentelijk kerngegeven.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attribuutsoort is in de BAG gespecificeerd als ‘Verblijfsobject geometrie’ bij het objecttype VERBLIJFSOBJECT. Het is bij het GEBOUWD OBJECT opgenomen aangezien naast het VERBLIJFSOBJECT het OVERIG GEBOUWD OBJECT wordt onderscheiden. Aangezien het GEBOUWD OBJECT een generalisatie is van VERBLIJFSOBJECT en OVERIG GEBOUWD OBJECT overerven deze laatstgenoemde objecttypen dit attribuutsoort. In de attribuutnaam is de term ‘punt’ toegevoegd ter onderscheid van de eveneens te registreren vlakgeometrie van een veblijfsobject of overig gebouwd object.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gebouwd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95.11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van gemeentewege is vastgesteld dat de bouwwerkzaamheden betreffende de oprichting van een GEBOUWD OBJECT conform de vergunning, de melding of de aanschrijving zijn uitgevoerd.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evt. onvolledige datums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Verplicht te registreren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Aangezien een gebouwd object al geregistreerd wordt voordat de bouwgereedmelding is ontvangen, of mogelijkerwijs al voordat de bouw is aangevangen of voordat de bouwvergunning is verleend, kan het gegeven gedurende een bepaalde periode niet gevuld zijn.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gebouwd 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96.23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gebouwd object is gesloopt volgens de sloopgereedmelding.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evt. onvolledige datums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Verplicht te registreren. Alleen een datum die gelijk is aan of die gelegen is na de datum zoals opgenomen onder 'Datum begin geldigheid …’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Onder sloop wordt verstaan dat alle muren, wanden, vloeren en daken zijn verdwenen. De fundering hoeft niet te zijn verwijderd. </w:t>
            </w:r>
          </w:p>
        </w:tc>
      </w:tr>
    </w:tbl>
    <w:p w:rsidR="00670CF0" w:rsidRDefault="00670CF0" w:rsidP="00670CF0">
      <w:pPr>
        <w:pStyle w:val="Kop3"/>
        <w:rPr>
          <w:rFonts w:ascii="Calibri" w:eastAsia="Times New Roman" w:hAnsi="Calibri"/>
        </w:rPr>
      </w:pPr>
      <w:r>
        <w:rPr>
          <w:rFonts w:ascii="Calibri" w:eastAsia="Times New Roman" w:hAnsi="Calibri"/>
        </w:rPr>
        <w:t>Objecttype GEBOUWINSTALLATIE</w:t>
      </w:r>
    </w:p>
    <w:p w:rsidR="00670CF0" w:rsidRDefault="00670CF0" w:rsidP="00670CF0">
      <w:pPr>
        <w:pStyle w:val="Kop4"/>
        <w:rPr>
          <w:rFonts w:ascii="Calibri" w:eastAsia="Times New Roman" w:hAnsi="Calibri"/>
        </w:rPr>
      </w:pPr>
      <w:r>
        <w:rPr>
          <w:rFonts w:ascii="Calibri" w:eastAsia="Times New Roman" w:hAnsi="Calibri"/>
        </w:rPr>
        <w:t>Attribuutsoort Identificatie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de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t>Attribuutsoort Geometrie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"geometrie2d" zoals gedefinieerd in het IMGeo bij een gebouwinstallatie.</w:t>
            </w:r>
          </w:p>
        </w:tc>
      </w:tr>
    </w:tbl>
    <w:p w:rsidR="00670CF0" w:rsidRDefault="00670CF0" w:rsidP="00670CF0">
      <w:pPr>
        <w:pStyle w:val="Kop4"/>
        <w:rPr>
          <w:rFonts w:ascii="Calibri" w:eastAsia="Times New Roman" w:hAnsi="Calibri"/>
        </w:rPr>
      </w:pPr>
      <w:r>
        <w:rPr>
          <w:rFonts w:ascii="Calibri" w:eastAsia="Times New Roman" w:hAnsi="Calibri"/>
        </w:rPr>
        <w:t>Attribuutsoort Type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180.1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Lod0 geometrie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lod00|GeometryGebouwInstallatie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gebouwinstallatie als vlak in 2.5D op level of detail 0.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inwinningsregels zoals beschreven in het IMGeo bij gebouwinstallatie.</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 lod0Geometry" zoals gedefinieerd in het IMGeo bij een gebouwinstallatie.</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de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gebouwinstallatie is ontstaan.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gebouwinstallatie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gebouwinstallatie ongeldig is geworden.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B73C21">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gebouwinstallatie’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GEMEENTE</w:t>
      </w:r>
    </w:p>
    <w:p w:rsidR="00670CF0" w:rsidRDefault="00670CF0" w:rsidP="00670CF0">
      <w:pPr>
        <w:pStyle w:val="Kop4"/>
        <w:rPr>
          <w:rFonts w:ascii="Calibri" w:eastAsia="Times New Roman" w:hAnsi="Calibri"/>
        </w:rPr>
      </w:pPr>
      <w:r>
        <w:rPr>
          <w:rFonts w:ascii="Calibri" w:eastAsia="Times New Roman" w:hAnsi="Calibri"/>
        </w:rPr>
        <w:t>Attribuutsoort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Gemeentecode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92.10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gemeenteCode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numerieke aanduiding waarmee een Nederlandse gemeente uniek wordt aangeduid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 op basis van GBA, Logisch Ontwerp 2.0, 1-10-1994, p. 220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N4</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GBA-tabel 33, Gemeententabel.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Gemeentenaam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Gemeentenaam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09.11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gemeenteNaam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officiële door de gemeente vastgestelde gemeentenaam.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bestaande alfanumerieke tekens.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Gemeentelijke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definitie is overgenomen uit NEN 5825, 1e druk, december 1991, p. 5. Dit gegeven is terug te vinden in Stuf-WOZ. Het aantal posities is echter overgenomen uit de GBA. Volgens de NEN zijn 24 posities gereserveerd. Voor gemeentenamen met meer dan 24 posities gelden inkortingsregels (zie NEN 5825, 1e druk, december 1991, Bijlage D). </w:t>
            </w:r>
          </w:p>
        </w:tc>
      </w:tr>
    </w:tbl>
    <w:p w:rsidR="00670CF0" w:rsidRDefault="00670CF0" w:rsidP="00670CF0">
      <w:pPr>
        <w:pStyle w:val="Kop4"/>
        <w:rPr>
          <w:rFonts w:ascii="Calibri" w:eastAsia="Times New Roman" w:hAnsi="Calibri"/>
        </w:rPr>
      </w:pPr>
      <w:r>
        <w:rPr>
          <w:rFonts w:ascii="Calibri" w:eastAsia="Times New Roman" w:hAnsi="Calibri"/>
        </w:rPr>
        <w:t>Attribuutsoort Gemeentenaam NEN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Gemeentenaam NEN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 5825 (2002)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gemeenteNaamNen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officieel vastgestelde en waar nodig ingekorte naam van de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 5825 (2002)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AN24</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gemeentenamen conform NEN 5825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verkorte naam van de gemeente.</w:t>
            </w:r>
          </w:p>
        </w:tc>
      </w:tr>
    </w:tbl>
    <w:p w:rsidR="00670CF0" w:rsidRDefault="00670CF0" w:rsidP="00670CF0">
      <w:pPr>
        <w:pStyle w:val="Kop4"/>
        <w:rPr>
          <w:rFonts w:ascii="Calibri" w:eastAsia="Times New Roman" w:hAnsi="Calibri"/>
        </w:rPr>
      </w:pPr>
      <w:r>
        <w:rPr>
          <w:rFonts w:ascii="Calibri" w:eastAsia="Times New Roman" w:hAnsi="Calibri"/>
        </w:rPr>
        <w:t>Attribuutsoort Gemeentegeometrie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Gemeentegeometrie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tweedimensionale geometrische representatie van de omtrekken van het grondgebied van een gemeente.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binnen Nederland gelegen waarden van het RD-stelsel.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één gesloten vlak.</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81.20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gemeente is ontstaan.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GFO BG was de attribuutnaam ‘Ingangsdatum gemeente’.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81.30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gemeente is opgeheven.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gemeente’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GFO BG was de attribuutnaam ‘Einddatum gemeente’. Vanwege naamsconventies </w:t>
            </w:r>
            <w:r>
              <w:rPr>
                <w:rFonts w:ascii="Calibri" w:hAnsi="Calibri"/>
                <w:sz w:val="22"/>
                <w:szCs w:val="22"/>
              </w:rPr>
              <w:lastRenderedPageBreak/>
              <w:t xml:space="preserve">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lastRenderedPageBreak/>
        <w:t>Relatiesoort is overgegaan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overgegaan in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96.20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nieuwe GEMEENTE waarin de GEMEENTE bij zijn opheffing c.q. na herindeling is overgegaan.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relatie biedt de mogelijkheid om aan te geven in welke gemeente de gemeente is overgegaan. In de praktijk kan het voorkomen dat een gemeente in delen overgaan naar meerdere andere gemeenten. Het model voorziet niet in deze situaties teneinde het model eenvoudig te houden en omdat er meestal sprake van is dat het grootste deel over gaat naar één andere gemeente. </w:t>
            </w:r>
          </w:p>
        </w:tc>
      </w:tr>
    </w:tbl>
    <w:p w:rsidR="00670CF0" w:rsidRDefault="00670CF0" w:rsidP="00670CF0">
      <w:pPr>
        <w:pStyle w:val="Kop3"/>
        <w:rPr>
          <w:rFonts w:ascii="Calibri" w:eastAsia="Times New Roman" w:hAnsi="Calibri"/>
        </w:rPr>
      </w:pPr>
      <w:r>
        <w:rPr>
          <w:rFonts w:ascii="Calibri" w:eastAsia="Times New Roman" w:hAnsi="Calibri"/>
        </w:rPr>
        <w:t>Objecttype INGESCHREVEN NATUURLIJK PERSOON</w:t>
      </w:r>
    </w:p>
    <w:p w:rsidR="00670CF0" w:rsidRDefault="00670CF0" w:rsidP="00670CF0">
      <w:pPr>
        <w:pStyle w:val="Kop4"/>
        <w:rPr>
          <w:rFonts w:ascii="Calibri" w:eastAsia="Times New Roman" w:hAnsi="Calibri"/>
        </w:rPr>
      </w:pPr>
      <w:r>
        <w:rPr>
          <w:rFonts w:ascii="Calibri" w:eastAsia="Times New Roman" w:hAnsi="Calibri"/>
        </w:rPr>
        <w:t>Attribuutsoort Burgerservicenummer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Burgerservicenummer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bsn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burgerservicenummer, bedoeld in artikel 1.1 van de Wet algemene bepalingen burgerservicenummer.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BRP</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Elk ingeschreven natuurlijk persoon heeft een BSN, een nummer dat de natuurlijk persoon uniek identificeert in overheidsadministraties. De attribuutsoort kent onder meer historie omdat het mogelijk is dat het Burgerservicenummer van een natuurlijk persoon wijzigt, met name vanwege ambtelijke correcties.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Attribuutsoort Administratienummer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Administratienummer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administratienummer, bedoeld in artikel 4.9 van de Wet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BRP.</w:t>
            </w:r>
          </w:p>
        </w:tc>
      </w:tr>
    </w:tbl>
    <w:p w:rsidR="00670CF0" w:rsidRDefault="00670CF0" w:rsidP="00670CF0">
      <w:pPr>
        <w:pStyle w:val="Kop4"/>
        <w:rPr>
          <w:rFonts w:ascii="Calibri" w:eastAsia="Times New Roman" w:hAnsi="Calibri"/>
        </w:rPr>
      </w:pPr>
      <w:r>
        <w:rPr>
          <w:rFonts w:ascii="Calibri" w:eastAsia="Times New Roman" w:hAnsi="Calibri"/>
        </w:rPr>
        <w:t>Attribuutsoort Burgerlijke staat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Burgerlijke staat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94.98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BurgerlijkeStaat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van de burgerlijke staat van de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0 = Onbekend, 1 = Ongehuwd en nooit gehuwd geweest, 2 = Gehuwd, 3 = Gescheiden, 4 = Weduwe/weduwnaar, 5 = Partnerschap, 6 = Partnerschap beëindigd, 7 = Achtergebleven partner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Gegeven is af te leiden uit de relatie ‘NATUURLIJK PERSOON is partner in HUWELIJK/GEREGISTREERD PARTNERSCHAPpen’ en de gegevens van het desbetreffende huwelijk of partnerschap. Dit gegeven is alleen af te leiden wanneer minimaal één van de partners een INGEZETENE is.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Zogenaamd afleidbaar gegeven (zie regels attribuutsoort). De gehanteerde domeinwaarden zijn ontleend aan NEN 1888, p.10 en aangepast vanwege introductie geregistreerd partnerschap. </w:t>
            </w:r>
          </w:p>
        </w:tc>
      </w:tr>
    </w:tbl>
    <w:p w:rsidR="00670CF0" w:rsidRDefault="00670CF0" w:rsidP="00670CF0">
      <w:pPr>
        <w:pStyle w:val="Kop4"/>
        <w:rPr>
          <w:rFonts w:ascii="Calibri" w:eastAsia="Times New Roman" w:hAnsi="Calibri"/>
        </w:rPr>
      </w:pPr>
      <w:r>
        <w:rPr>
          <w:rFonts w:ascii="Calibri" w:eastAsia="Times New Roman" w:hAnsi="Calibri"/>
        </w:rPr>
        <w:t>Attribuutsoort Volledige verstrekkingsbeperking?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Volledige verstrekkingsbeperking?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indicatieGeheim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dat de persoon heeft gekozen voor verstrekkingsbeperking aan iedere individuele derde.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INGESCHREVEN NATUURLIJK PERSOON kan ook kiezen om partiële verstrekkingsbeperking. Zie de betreffende groep. </w:t>
            </w:r>
          </w:p>
        </w:tc>
      </w:tr>
    </w:tbl>
    <w:p w:rsidR="00670CF0" w:rsidRDefault="00670CF0" w:rsidP="00670CF0">
      <w:pPr>
        <w:pStyle w:val="Kop4"/>
        <w:rPr>
          <w:rFonts w:ascii="Calibri" w:eastAsia="Times New Roman" w:hAnsi="Calibri"/>
        </w:rPr>
      </w:pPr>
      <w:r>
        <w:rPr>
          <w:rFonts w:ascii="Calibri" w:eastAsia="Times New Roman" w:hAnsi="Calibri"/>
        </w:rPr>
        <w:t>Groepattribuutsoort Verstrekkingsbeperking – partieel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Verstrekkingsbeperking – partieel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INGESCHREVEN NATUURLIJK PERSOON kan voor één of meerdere partijen kiezen voor wie een verstrekkingsbeperking geldt.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BRP</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INGESCHREVEN NATUURLIJK PERSOON kan ook kiezen om volledige verstrekkingsbeperking te hebben. Zie het betreffende attribuut.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Partij van groepattribuutsoort Verstrekkingsbeperking – partieel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Partij</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in de BRP gekende partij waarbij de persoon heeft gekozen voor verstrekkingsbeperking.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PARTIJ</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Partij mag alleen een binnen de centrale voorzieningen voorgedefinieerde waarde hebben, zie stamgegeven A.5.5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Omschrijving derde van groepattribuutsoort Verstrekkingsbeperking – partieel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derde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derde waarvan de persoon heeft gekozen voor verstrekkingsbeperking. De hier bedoelde derde is een niet in de BRP gekende partij die benoemd is of opgenomen is in de gemeentelijke verordening.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Gemeente verordening van groepattribuutsoort Verstrekkingsbeperking – partieel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 verordening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 waar derde in de plaatselijke verordening voorkomt.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PARTIJ</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Partij mag alleen een binnen de centrale voorzieningen voorgedefinieerde waarde hebben, zie A.5.5.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Groepattribuutsoort Geboorte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Geboorte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de geboorte van de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BRP.</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Datum geboorte van groepattribuutsoort Geboorte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geboortedatum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waarop de NATUURLIJK PERSOON geboren is.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Gemeente geboorte van groepattribuutsoort Geboorte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 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Gemeente waar de NATUURLIJK PERSOON geboren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een gemeente in het Europese deel van het Koninkrijk.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afwijking van het corresponderende BRP-attribuutsoort wordt voor Nederlandse gemeenten niet de code vastgelegd maar de gemeentenaam.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plaats geboorte van groepattribuutsoort Geboorte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plaats 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plaats waar de NATUURLIJK PERSOON geboren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gaat hierbij ook om plaatsen in het niet Europese deel van het Koninkrijk.</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regio geboorte van groepattribuutsoort Geboorte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regio 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regio waar de NATUURLIJK PERSOON geboren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als aanvulling op de buitenlandse plaats geboorte wanneer die niet voldoende duidelijkheid geeft, bijvoorbeeld omdat deze in meerdere provincies in een land voor komt.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Land/gebied geboorte van groepattribuutsoort Geboorte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 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geboorteland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waar de NATUURLIJK PERSOON is geboren.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Land/gebied geboorte mag alleen een binnen de centrale voorzieningen voorgedefinieerde waarde hebben, zie stamgegeven A.5.7.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Omschrijving locatie geboorte van groepattribuutsoort Geboorte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locatie geboorte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van de locatie waar de NATUURLIJK PERSOON geboren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voor situaties die zich niet laten vangen in een gemeente geboorte, woonplaatsnaam geboorte, buitenlandse plaats geboorte, buitenlandse regio geboorte, of land/gebied geboorte, bijvoorbeeld bij een geboorte in internationale wateren. </w:t>
            </w:r>
          </w:p>
        </w:tc>
      </w:tr>
    </w:tbl>
    <w:p w:rsidR="00670CF0" w:rsidRDefault="00670CF0" w:rsidP="00670CF0">
      <w:pPr>
        <w:pStyle w:val="Kop4"/>
        <w:rPr>
          <w:rFonts w:ascii="Calibri" w:eastAsia="Times New Roman" w:hAnsi="Calibri"/>
        </w:rPr>
      </w:pPr>
      <w:r>
        <w:rPr>
          <w:rFonts w:ascii="Calibri" w:eastAsia="Times New Roman" w:hAnsi="Calibri"/>
        </w:rPr>
        <w:t>Groepattribuutsoort Overlijden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Overlijden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overlijdenPersoon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overlijden van de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18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BRP.</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Datum overlijden van groepattribuutsoort Overlijden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overlijdensdatum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waarop de INGESCHREVEN NATUURLIJK PERSOON is overleden.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NIET-INGEZETENE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Gemeente overlijden van groepattribuutsoort Overlijden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 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Gemeente waar de INGESCHREVEN NATUURLIJK PERSOON is overleden.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een gemeente in het Europese deel van het Koninkrijk.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afwijking van het corresponderende BRP-attribuutsoort wordt voor Nederlandse gemeenten niet de code vastgelegd maar de gemeentenaam.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plaats overlijden van groepattribuutsoort Overlijden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plaats 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plaats waar de INGESCHREVEN NATUURLIJK PERSOON is overleden.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hierbij ook om plaatsen in het niet Europese deel van het Koninkrijk.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regio overlijden van groepattribuutsoort Overlijden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regio 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regio waar de INGESCHREVEN NATUURLIJK PERSOON is overleden.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als aanvulling op de buitenlandse plaats overlijden wanneer die niet voldoende duidelijkheid geeft, bijvoorbeeld omdat deze in meerdere provincies in een land voor komt.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Omschrijving locatie overlijden van groepattribuutsoort Overlijden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locatie 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van de locatie waar de INGESCHREVEN NATUURLIJK PERSOON is overleden.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voor situaties die zich niet laten vangen in een gemeente overlijden, woonplaatsnaam overlijden, buitenlandse plaats overlijden, buitenlandse regio overlijden, of land/gebied overlijden, bijvoorbeeld bij een overlijden in internationale wateren.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Land/gebied overlijden van groepattribuutsoort Overlijden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 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landOverlijden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waar de INGESCHREVEN NATUURLIJK PERSOON is overleden.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afwijking van het corresponderende GBA-attribuutsoort wordt niet de landcode vastgelegd maar de relatie naar de referentielijst LAND.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Attribuutsoort Datum inschrijving in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inschrijving in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datumInschrijving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van inschrijving in de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 (is afgeleid)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verblijfplaats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verblijfplaats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begindatumVerblijf</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de INGESCHREVEN NATUURLIJK PERSOON is ingeschreven op zijn of haar laatst bekende verblijfsplaats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maart 2009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Afleidbaar uit de datum begin geldigheid van het laatst bekende voorkomen van het groepattribuut Verblijfsplaats </w:t>
            </w:r>
          </w:p>
        </w:tc>
      </w:tr>
    </w:tbl>
    <w:p w:rsidR="00670CF0" w:rsidRDefault="00670CF0" w:rsidP="00670CF0">
      <w:pPr>
        <w:pStyle w:val="Kop4"/>
        <w:rPr>
          <w:rFonts w:ascii="Calibri" w:eastAsia="Times New Roman" w:hAnsi="Calibri"/>
        </w:rPr>
      </w:pPr>
      <w:r>
        <w:rPr>
          <w:rFonts w:ascii="Calibri" w:eastAsia="Times New Roman" w:hAnsi="Calibri"/>
        </w:rPr>
        <w:t>Groepattribuutsoort Nationaliteit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de nationaliteit.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BRP.</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Nationaliteit van groepattribuutsoort Nationaliteit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de NATIONALITEIT die de INGESCHREVEN NATUURLIJK PERSOON bezit.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Nationaliteit mag alleen een binnen de centrale voorzieningen </w:t>
            </w:r>
            <w:r>
              <w:rPr>
                <w:rFonts w:ascii="Calibri" w:hAnsi="Calibri"/>
                <w:sz w:val="22"/>
                <w:szCs w:val="22"/>
              </w:rPr>
              <w:lastRenderedPageBreak/>
              <w:t xml:space="preserve">voorgedefinieerde waarde hebben, zie stamgegeven A.5.13 (zie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Reden opname van groepattribuutsoort Nationaliteit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opname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redenVerkrijging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code die aanduidt op grond waarvan de INGESCHREVEN NATUURLIJK PERSOON de nationaliteit verkregen heeft.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OPNAME NATIONALITEIT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Reden opname mag alleen een binnen de centrale voorzieningen voorgedefinieerde waarde hebben, zie stamgegeven A.5.14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Reden beëindiging van groepattribuutsoort Nationaliteit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beëindiging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redenVerlies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code die aanduidt op grond waarvan de INGESCHREVEN NATUURLIJK PERSOON de nationaliteit verloren heeft.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BEEINDIGING NATIONALITEIT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Reden beëindiging mag alleen een binnen de centrale voorzieningen </w:t>
            </w:r>
            <w:r>
              <w:rPr>
                <w:rFonts w:ascii="Calibri" w:hAnsi="Calibri"/>
                <w:sz w:val="22"/>
                <w:szCs w:val="22"/>
              </w:rPr>
              <w:lastRenderedPageBreak/>
              <w:t xml:space="preserve">voorgedefinieerde waarde hebben, zie stamgegeven A.5.15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Vastgesteld niet Nederlander?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Vastgesteld niet Nederlander?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die of aangeeft dat de ingeschrevene behandeld wordt als Nederlander, of dat door de rechter is vastgesteld dat de ingeschrevene niet de Nederlandse nationaliteit bezit.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Behandeld als Nederlander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Behandeld als Nederlander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aanduidingBijzonderNederlandschap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Indicator die aangeeft dat de persoon wordt behandeld als Nederlander.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Staatloos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Staatloos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Indicator die aangeeft dat is vastgesteld dat de persoon geen nationaliteit bezit.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Deze indicator kan op 'ja' staan wanneer een ingeschreven natuurlijk persoon geen (Nederlandse, buitenlandse of onbekende) nationaliteit heeft. </w:t>
            </w:r>
          </w:p>
        </w:tc>
      </w:tr>
    </w:tbl>
    <w:p w:rsidR="00670CF0" w:rsidRDefault="00670CF0" w:rsidP="00670CF0">
      <w:pPr>
        <w:pStyle w:val="Kop4"/>
        <w:rPr>
          <w:rFonts w:ascii="Calibri" w:eastAsia="Times New Roman" w:hAnsi="Calibri"/>
        </w:rPr>
      </w:pPr>
      <w:r>
        <w:rPr>
          <w:rFonts w:ascii="Calibri" w:eastAsia="Times New Roman" w:hAnsi="Calibri"/>
        </w:rPr>
        <w:t>Groepattribuutsoort Verblijfadres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Verblijfadres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GBA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gegevens over het verblijf en adres van de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groepattribuutsoort dat bestaat uit de volgende (groep)attribuutsoorten: Adresherkomst Locatie beschrijving en de volgende relatiesoorten: is ingeschreven op NUMMERAANDUIDING verblijft op LIGPLAATS verblijft op STANDPLAATS. verblijft in VERBLIJFSOBJECT verblijft op locatie in WOONPLAATS Het groepattribuutsoort is ontleend aan de groep Adres (A.1.13) in de BRP (versie 1.0, oktober 2014). Daarin betreft een verblijfadres van een persoon telkens een woon- of een briefadres. Met het groepattribuutsoort Verblijfsadres modelleren we v.w.b. de BRP alleen verblijfadressen zijnde woonadressen. BRP-verblijfplaatsen zijnde briefadressen modelleren we als correspondentieadres bij SUBJECT. Indien in de BRP bij een persoon alleen een briefadres is opgenomen, kan een andere bron toch beschikken over een woonadres. Vandaar dat met de attribuutsoort Adresherkomst wordt aangegeven of het verblijfadres al dan niet als authentieke bron de BRP heeft. Zie ook de toelichting bij laatstgenoemd attribuutsoort.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Adresherkomst van groepattribuutsoort Verblijfadres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Adresherkomst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adresHerkomst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welk adres van de INGESCHREVEN NATUURLIJK PERSOON ontleend is aan de BRP: het woonadres of het correspondentie-adres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B=Briefadres, W=Woonadres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is ontleend aan het BRP-attribuut ‘Soort’. Daarmee wordt aangegeven of het </w:t>
            </w:r>
            <w:r>
              <w:rPr>
                <w:rFonts w:ascii="Calibri" w:hAnsi="Calibri"/>
                <w:sz w:val="22"/>
                <w:szCs w:val="22"/>
              </w:rPr>
              <w:lastRenderedPageBreak/>
              <w:t xml:space="preserve">verblijfsadres in de BRP de functie heeft van woonadres of van briefadres. Een briefadres wordt in het RSGB overgenomen als correspondentieadres bij Subject, een woonadres als Woonadres of Woonadreslocatie bij ingeschreven natuurlijk persoon. Indien het uit de BRP overgenomen adres een briefadres betreft, dan kan uit een andere bron het Woonadres of de Woonadreslocatie overgenomen zijn. Evenzo, indien het uit de BRP overgenomen adres een woonadres betreft, dan kan uit een andere bron het Correspondentie-adres overgenomen zijn. Het attribuutsoort maakt deel uit van het groepattribuutsoort Verblijfsadres. </w:t>
            </w: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Locatie beschrijving van groepattribuutsoort Verblijfadres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 beschrijving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locatiebeschrijving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geheel of gedeeltelijke omschrijving van de ligging van een 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Als locatiebeschrijving is niet toegestaan een postbus (postbox) en een poste restante.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het attribuutsoort Locatiebeschrijving niet van een waarde is voorzien of er geen relatie "verblijft op locatie in " aanwezig is dan is één van de relaties INGESCHREVEN NATUURLIJK PERSOON verblijft in VERBLIJFSOBJECT, INGESCHREVEN NATUURLIJK PERSOON verblijft op LIGPLAATS of STANDPLAATS, INGESCHREVEN NATUURLIJK PERSOON is ingeschreven op NUMMERAANDUIDING, of SUBJECT heeft als correspondentie- of aanschrijvingsadres ADRESSEERBAAR OBJECT AANDUIDING aanwezig (het zgn. briefadres in GBA-terminologie). </w:t>
            </w:r>
          </w:p>
        </w:tc>
      </w:tr>
    </w:tbl>
    <w:p w:rsidR="00670CF0" w:rsidRDefault="00670CF0" w:rsidP="00670CF0">
      <w:pPr>
        <w:pStyle w:val="Kop4"/>
        <w:rPr>
          <w:rFonts w:ascii="Calibri" w:eastAsia="Times New Roman" w:hAnsi="Calibri"/>
        </w:rPr>
      </w:pPr>
      <w:r>
        <w:rPr>
          <w:rFonts w:ascii="Calibri" w:eastAsia="Times New Roman" w:hAnsi="Calibri"/>
        </w:rPr>
        <w:t>Attribuutsoort Handelingsbekwaam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Handelingsbekwaam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handelingsbekwaam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de INGESCHREVEN NATUURLIJK PERSOON tussen 16 en 18 jaar oud, handelingsbekwaam is door handlichting of huwelijk.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gegeven is alleen relevant wanneer het een persoon betreft jonger dan 18 jaar én ingeschreven is in het Handelsregister van de Kamer van Koophandel. </w:t>
            </w:r>
          </w:p>
        </w:tc>
      </w:tr>
    </w:tbl>
    <w:p w:rsidR="00670CF0" w:rsidRDefault="00670CF0" w:rsidP="00670CF0">
      <w:pPr>
        <w:pStyle w:val="Kop4"/>
        <w:rPr>
          <w:rFonts w:ascii="Calibri" w:eastAsia="Times New Roman" w:hAnsi="Calibri"/>
        </w:rPr>
      </w:pPr>
      <w:r>
        <w:rPr>
          <w:rFonts w:ascii="Calibri" w:eastAsia="Times New Roman" w:hAnsi="Calibri"/>
        </w:rPr>
        <w:t>Attribuutsoort Bijzondere rechtstoestand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Bijzondere rechtstoestand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toestand waarbij de persoon zijn / haar financiële verplichtingen niet na kan komen.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soortBijzondereRechtstoestandNatuurlijkPersoon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andere term die vaak gebruikt wordt voor bijzondere rechtstoestand is insolventie.</w:t>
            </w:r>
          </w:p>
        </w:tc>
      </w:tr>
    </w:tbl>
    <w:p w:rsidR="00670CF0" w:rsidRDefault="00670CF0" w:rsidP="00670CF0">
      <w:pPr>
        <w:pStyle w:val="Kop4"/>
        <w:rPr>
          <w:rFonts w:ascii="Calibri" w:eastAsia="Times New Roman" w:hAnsi="Calibri"/>
        </w:rPr>
      </w:pPr>
      <w:r>
        <w:rPr>
          <w:rFonts w:ascii="Calibri" w:eastAsia="Times New Roman" w:hAnsi="Calibri"/>
        </w:rPr>
        <w:t>Groepattribuutsoort Verblijfsrecht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Verblijfsrecht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gegevens om het verblijfsrecht vast te leggen.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LO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Aanduiding verblijfsrecht van groepattribuutsoort Verblijfsrecht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verblijfsrecht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in verband met het verblijfsrecht van de persoon als bedoeld in de Vreemdelingenwet 2000.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VERBLIJFSRECHT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verblijfsrecht mag alleen een binnen de centrale voorzieningen voorgedefinieerde waarde hebben, zie stamgegeven A.5.16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Datum voorzien einde verblijfsrecht van groepattribuutsoort Verblijfsrecht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voorzien einde verblijfsrecht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einddatum verblijfsrecht voor bepaalde duur in de mededeling van de Minister van Veiligheid en Justitie.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Datum mededeling verblijfsrecht van groepattribuutsoort Verblijfsrecht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mededeling verblijfsrecht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de mededeling van de Minister van Veiligheid en Justitie inzake verblijfsrecht.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Groepattribuutsoort Migratie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Migratie INGESCHREVEN 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 gegevens vast te leggen over immigratie en emigratie.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Soort migratie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migratie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die aangeeft dat het een emigratie of een immigratie betreft.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soortMigratie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Soort migratie mag alleen de volgende binnen de centrale voorzieningen voorgedefinieerde waarde hebben: Code Naam E Emigratie I Immigratie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Reden wijziging migratie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wijziging migratie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die aangeeft waarom de migratie is opgenomen.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redenWijzigingAdres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Reden wijziging migratie mag alleen een binnen de centrale voorzieningen voorgedefinieerde waarde hebben, zie stamgegeven A.5.2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gegeven wordt vastgelegd bij emigratie, geeft het onderscheid aan tussen bijvoorbeeld migratie na aangifte van vertrek of na een ambtshalve besluit.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Aangever migratie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Aangever migratie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hoedanigheid van de persoon die aangifte van emigratie heeft gedaan, ten opzichte van de persoon wiens emigratie is aangegeven.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aangever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Aangever migratie mag alleen een binnen de centrale voorzieningen voorgedefinieerde waarde hebben, zie stamgegeven A.5.1 (BRP).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Dit gegeven wordt vastgelegd bij emigratie.</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Land/gebied migratie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 migratie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 of gebied van vorig of volgend verblijf.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‘soort migratie’ een immigratie is, betreft dit het vorig land van verblijf. Indien de ‘soort migratie’ een emigratie is, betreft dit het volgend land van verblijf.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adres regel migratie 1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adres regel migratie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Adresregel voor het buitenlandse 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dient geen onderdeel te zijn van de inhoud van de adresregels.</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adres regel migratie 2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adres regel migratie 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Adresregel voor het buitenlandse 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dient geen onderdeel te zijn van de inhoud van de adresregels.</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adres regel migratie 3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adres regel migratie 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Adresregel voor het buitenlandse 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dient geen onderdeel te zijn van de inhoud van de adresregels.</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adres regel migratie 4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adres regel migratie 4</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Adresregel voor het buitenlandse 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dient geen onderdeel te zijn van de inhoud van de adresregels.</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adres regel migratie 5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adres regel migratie 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Adresregel voor het buitenlandse 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dient geen onderdeel te zijn van de inhoud van de adresregels.</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adres regel migratie 6 van groepattribuutsoort Migratie INGESCHREVEN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adres regel migratie 6</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Adresregel voor het buitenlandse 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land of gebied dient geen onderdeel te zijn van de inhoud van de adresregels.</w:t>
            </w:r>
          </w:p>
        </w:tc>
      </w:tr>
    </w:tbl>
    <w:p w:rsidR="00670CF0" w:rsidRDefault="00670CF0" w:rsidP="00670CF0">
      <w:pPr>
        <w:pStyle w:val="Kop3"/>
        <w:rPr>
          <w:rFonts w:ascii="Calibri" w:eastAsia="Times New Roman" w:hAnsi="Calibri"/>
        </w:rPr>
      </w:pPr>
      <w:r>
        <w:rPr>
          <w:rFonts w:ascii="Calibri" w:eastAsia="Times New Roman" w:hAnsi="Calibri"/>
        </w:rPr>
        <w:t>Objecttype INGESCHREVEN NIET-NATUURLIJK PERSOON</w:t>
      </w:r>
    </w:p>
    <w:p w:rsidR="00670CF0" w:rsidRDefault="00670CF0" w:rsidP="00670CF0">
      <w:pPr>
        <w:pStyle w:val="Kop4"/>
        <w:rPr>
          <w:rFonts w:ascii="Calibri" w:eastAsia="Times New Roman" w:hAnsi="Calibri"/>
        </w:rPr>
      </w:pPr>
      <w:r>
        <w:rPr>
          <w:rFonts w:ascii="Calibri" w:eastAsia="Times New Roman" w:hAnsi="Calibri"/>
        </w:rPr>
        <w:t>Attribuutsoort RSIN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RSIN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rsin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door een kamer toegekend uniek nummer voor de INGESCHREVEN NIET-NATUURLIJK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Ingeschreven niet-natuurlijk persoon typering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Ingeschreven niet-natuurlijk persoon typering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typeringIngeschrevenNietNatuurlijkPersoon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onderscheid van een ingeschreven niet-natuurlijk persoon in een rechtspersoon i.o., eenmanszaak met meerdere eigenaren, samenwerkingsverband, rechtspersoon of buitenlandse vennootschap.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typeringIngeschrevenNietNatuurlijkPersoon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Hergebruik als attribuutsoort typering van de specialisaties rechtspersoon i.o. samenwerkingsverband, eenmanszaak met meerdere eigenaren, rechtspersoon en buitenlandse vennoot uit het NHR. </w:t>
            </w:r>
          </w:p>
        </w:tc>
      </w:tr>
    </w:tbl>
    <w:p w:rsidR="00670CF0" w:rsidRDefault="00670CF0" w:rsidP="00670CF0">
      <w:pPr>
        <w:pStyle w:val="Kop4"/>
        <w:rPr>
          <w:rFonts w:ascii="Calibri" w:eastAsia="Times New Roman" w:hAnsi="Calibri"/>
        </w:rPr>
      </w:pPr>
      <w:r>
        <w:rPr>
          <w:rFonts w:ascii="Calibri" w:eastAsia="Times New Roman" w:hAnsi="Calibri"/>
        </w:rPr>
        <w:t>Attribuutsoort 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juridische vorm van de INGESCHREVEN NIET-NATUURLIJK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 rechtsvorm is verplicht indien een object van het type INGESCHREVEN NIET NATUURLIJK PERSOON een rechtspersoon, een rechtspersoon in oprichting, buitenlandse vennootschap met onderneming of vestiging in Nederland of samenwerkingsverband is. In alle andere gevallen is het attribuutsoort niet ingevuld. Indien het object van het type INGESCHREVEN NIET-NATUURLIJK PERSOON een rechtspersoon of rechtspersoon in oprichting is, is de waardenverzameling: Besloten vennootschap, Coöperatie, Europees Economische Samenwerking, Europese Coöperatieve Vennootschap, Europese Naamloze Vennootschap, Kerkelijke Organisatie, Naamloze Vennootschap, Onderlinge Waarborg Maatschappij, Overig </w:t>
            </w:r>
            <w:r>
              <w:rPr>
                <w:rFonts w:ascii="Calibri" w:hAnsi="Calibri"/>
                <w:sz w:val="22"/>
                <w:szCs w:val="22"/>
              </w:rPr>
              <w:lastRenderedPageBreak/>
              <w:t xml:space="preserve">privaatrechtelijke rechtspersoon, Stichting, Vereniging, Vereniging van Eigenaars, Publiekrechtelijke Rechtspersoon. Indien het object van het type INGESCHREVEN NIET-NATUURLIJK PERSOON een samenwerkingsverband is, is de waardenverzameling: Vennootschap onder Firma, Maatschap, Rederij, Commanditaire vennootschap. Indien het object van het type INGESCHREVEN NIET-NATUURLIJK PERSOON een buitenlandse vennootschap met onderneming in of vestiging in Nederland is, is de waardenverzameling: Kapitaalvennootschap binnen EER, Overige buitenlandse rechtspersoon of vennootschap, Kapitaalvennootschap buiten EER.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rechtsvorm bepaalt onder andere de aansprakelijkheid voor schulden van de onderneming en de belastingverplichtingen. Voor rechtspersonen in oprichting betreft het de rechtsvorm die de rechtspersoon na oprichting zal krijgen. </w:t>
            </w:r>
          </w:p>
        </w:tc>
      </w:tr>
    </w:tbl>
    <w:p w:rsidR="00670CF0" w:rsidRDefault="00670CF0" w:rsidP="00670CF0">
      <w:pPr>
        <w:pStyle w:val="Kop4"/>
        <w:rPr>
          <w:rFonts w:ascii="Calibri" w:eastAsia="Times New Roman" w:hAnsi="Calibri"/>
        </w:rPr>
      </w:pPr>
      <w:r>
        <w:rPr>
          <w:rFonts w:ascii="Calibri" w:eastAsia="Times New Roman" w:hAnsi="Calibri"/>
        </w:rPr>
        <w:t>Attribuutsoort Publiekrechtelijke 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Publiekrechtelijke 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publiekrechtelijkeRechtsvorm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nadere aanduiding van de publiekrechtelijke rechtspersoon.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soortPubliekrechtelijkRechtsvorm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Publiekrechtelijke rechtsvorm mag alleen een waarde bevatten indien het attribuut rechtsvorm de waarde "publiekrechtelijke rechtspersoon" heeft. In alle andere gevallen is het attribuut niet gevuld. </w:t>
            </w:r>
          </w:p>
        </w:tc>
      </w:tr>
    </w:tbl>
    <w:p w:rsidR="00670CF0" w:rsidRDefault="00670CF0" w:rsidP="00670CF0">
      <w:pPr>
        <w:pStyle w:val="Kop4"/>
        <w:rPr>
          <w:rFonts w:ascii="Calibri" w:eastAsia="Times New Roman" w:hAnsi="Calibri"/>
        </w:rPr>
      </w:pPr>
      <w:r>
        <w:rPr>
          <w:rFonts w:ascii="Calibri" w:eastAsia="Times New Roman" w:hAnsi="Calibri"/>
        </w:rPr>
        <w:t>Attribuutsoort Overige privaatrechtelijk 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privaatrechtelijk 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overigePrivaatrechtelijkRechtsvorm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rechtsvorm van de overige privaatrechtelijke rechtspersoon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AN100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Hofje Boermarke Fundatie Gilde Buurtschap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overige privaatrechtelijk rechtspersoon mag alleen ingevuld zijn inden het attribuutsoort rechtsvorm de waarde "overig privaatrechtelijk rechtsvorm" heeft. In alle andere gevallen is het attribuut niet gevuld. </w:t>
            </w:r>
          </w:p>
        </w:tc>
      </w:tr>
    </w:tbl>
    <w:p w:rsidR="00670CF0" w:rsidRDefault="00670CF0" w:rsidP="00670CF0">
      <w:pPr>
        <w:pStyle w:val="Kop4"/>
        <w:rPr>
          <w:rFonts w:ascii="Calibri" w:eastAsia="Times New Roman" w:hAnsi="Calibri"/>
        </w:rPr>
      </w:pPr>
      <w:r>
        <w:rPr>
          <w:rFonts w:ascii="Calibri" w:eastAsia="Times New Roman" w:hAnsi="Calibri"/>
        </w:rPr>
        <w:t>Attribuutsoort Datum oprichting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oprichting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datumOprichting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INGESCHREVEN NIET-NATUURLIJKE PERSOON is opgericht.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Statutaire zetel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Statutaire zetel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statutaireZetel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plaats waar de INGESCHREVEN NIET-NATUURLIJKE PERSOON volgens haar statuten gevestigd is.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"statutaire zetel" mag alleen ingevuld zijn, indien het object een INGESCHREVEN NIET-NATUURLIJK PERSOON is van het type rechtspersoon. </w:t>
            </w:r>
          </w:p>
        </w:tc>
      </w:tr>
    </w:tbl>
    <w:p w:rsidR="00670CF0" w:rsidRDefault="00670CF0" w:rsidP="00670CF0">
      <w:pPr>
        <w:pStyle w:val="Kop4"/>
        <w:rPr>
          <w:rFonts w:ascii="Calibri" w:eastAsia="Times New Roman" w:hAnsi="Calibri"/>
        </w:rPr>
      </w:pPr>
      <w:r>
        <w:rPr>
          <w:rFonts w:ascii="Calibri" w:eastAsia="Times New Roman" w:hAnsi="Calibri"/>
        </w:rPr>
        <w:t>Attribuutsoort Bijzondere rechtstoestand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Bijzondere rechtstoestand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bijzondereRechstoestand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toestand waarbij de persoon zijn / haar financiële verplichtingen niet na kan komen.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soortBijzondereRechtstoestandNietNatuurlijkPersoon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Attribuutsoort "Bijzondere rechtstoestand" kan alleen een waarde bevatten indien ingeschreven niet-natuurlijk persoon een samenwerkingsverband, rechtspersoon of buitenlandse vennootschap betreft.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andere term die vaak gebruikt wordt voor bijzondere rechtstoestand is insolventie.</w:t>
            </w:r>
          </w:p>
        </w:tc>
      </w:tr>
    </w:tbl>
    <w:p w:rsidR="00670CF0" w:rsidRDefault="00670CF0" w:rsidP="00670CF0">
      <w:pPr>
        <w:pStyle w:val="Kop4"/>
        <w:rPr>
          <w:rFonts w:ascii="Calibri" w:eastAsia="Times New Roman" w:hAnsi="Calibri"/>
        </w:rPr>
      </w:pPr>
      <w:r>
        <w:rPr>
          <w:rFonts w:ascii="Calibri" w:eastAsia="Times New Roman" w:hAnsi="Calibri"/>
        </w:rPr>
        <w:t>Relatiesoort heeft als bezoekadres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bezoekadres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ADRESSEERBAAR OBJECT AANDUIDING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binnenlands bezoekadres van de NIET-NATUURLIJK PERSOON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{definitie in NHR ontbreekt vooralsnog}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deze relatie voorkomt dan heeft het SUBJECT zijnde de INGESCHREVEN NIET-NATUURLIJK PERSOON geen buitenlands adres.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hergebruik als relatiesoort van het attribuutsoort "Locatie Rechtspersoon" is bezoekadres bij het objecttype Rechtspersoon in het NHR. Zie verder de toelichting in het NHR bij genoemd attribuutsoort. </w:t>
            </w:r>
          </w:p>
        </w:tc>
      </w:tr>
    </w:tbl>
    <w:p w:rsidR="00670CF0" w:rsidRDefault="00670CF0" w:rsidP="00670CF0">
      <w:pPr>
        <w:pStyle w:val="Kop3"/>
        <w:rPr>
          <w:rFonts w:ascii="Calibri" w:eastAsia="Times New Roman" w:hAnsi="Calibri"/>
        </w:rPr>
      </w:pPr>
      <w:r>
        <w:rPr>
          <w:rFonts w:ascii="Calibri" w:eastAsia="Times New Roman" w:hAnsi="Calibri"/>
        </w:rPr>
        <w:t>Objecttype INGEZETENE</w:t>
      </w:r>
    </w:p>
    <w:p w:rsidR="00670CF0" w:rsidRDefault="00670CF0" w:rsidP="00670CF0">
      <w:pPr>
        <w:pStyle w:val="Kop4"/>
        <w:rPr>
          <w:rFonts w:ascii="Calibri" w:eastAsia="Times New Roman" w:hAnsi="Calibri"/>
        </w:rPr>
      </w:pPr>
      <w:r>
        <w:rPr>
          <w:rFonts w:ascii="Calibri" w:eastAsia="Times New Roman" w:hAnsi="Calibri"/>
        </w:rPr>
        <w:t>Attribuutsoort Onder curatele?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 curatele?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IndicatieCurateleRegister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dat de ingezetene onder curatele is gesteld.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BRP.</w:t>
            </w:r>
          </w:p>
        </w:tc>
      </w:tr>
    </w:tbl>
    <w:p w:rsidR="00670CF0" w:rsidRDefault="00670CF0" w:rsidP="00670CF0">
      <w:pPr>
        <w:pStyle w:val="Kop4"/>
        <w:rPr>
          <w:rFonts w:ascii="Calibri" w:eastAsia="Times New Roman" w:hAnsi="Calibri"/>
        </w:rPr>
      </w:pPr>
      <w:r>
        <w:rPr>
          <w:rFonts w:ascii="Calibri" w:eastAsia="Times New Roman" w:hAnsi="Calibri"/>
        </w:rPr>
        <w:t>Attribuutsoort Derde heeft gezag?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Derde heeft gezag?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indicatieGezagMinderjarige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Indicator die aangeeft dat het gezag volgens het gezagsregister (mede) door één of twee derden tezamen wordt uitgeoefend. In samenhang met de aantekening 'Ouder heeft gezag?' (zie OUDER-KIND-RELATIE) moet worden beoordeeld of er sprake is van gezag en wie het gezag uitoefent.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aantekening kan nog aanwezig zijn terwijl het gezag reeds is beëindigd van rechtswege.</w:t>
            </w:r>
          </w:p>
        </w:tc>
      </w:tr>
    </w:tbl>
    <w:p w:rsidR="00670CF0" w:rsidRDefault="00670CF0" w:rsidP="00670CF0">
      <w:pPr>
        <w:pStyle w:val="Kop4"/>
        <w:rPr>
          <w:rFonts w:ascii="Calibri" w:eastAsia="Times New Roman" w:hAnsi="Calibri"/>
        </w:rPr>
      </w:pPr>
      <w:r>
        <w:rPr>
          <w:rFonts w:ascii="Calibri" w:eastAsia="Times New Roman" w:hAnsi="Calibri"/>
        </w:rPr>
        <w:t>Attribuutsoort Onder bewind?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 bewind?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onderBewind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dat de ingezetene onder (provisioneel) bewind staat.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 mei 2014</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soortBewind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Betreft het groepattribuutsoort BeperkinginRechshandeling met soort beperking 'Onder </w:t>
            </w:r>
            <w:r>
              <w:rPr>
                <w:rFonts w:ascii="Calibri" w:hAnsi="Calibri"/>
                <w:sz w:val="22"/>
                <w:szCs w:val="22"/>
              </w:rPr>
              <w:lastRenderedPageBreak/>
              <w:t xml:space="preserve">bewind gesteld' of 'Provisioneel bewind', niet soort beperking 'Onder curatele gesteld'.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Signalering met betrekking tot verstrekken reisdocument?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Signalering met betrekking tot verstrekken reisdocument?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Indicator die aangeeft dat er gronden aanwezig zijn die het recht op een reisdocument kunnen beperken.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INRICHTINGSELEMENT</w:t>
      </w:r>
    </w:p>
    <w:p w:rsidR="00670CF0" w:rsidRDefault="00670CF0" w:rsidP="00670CF0">
      <w:pPr>
        <w:pStyle w:val="Kop4"/>
        <w:rPr>
          <w:rFonts w:ascii="Calibri" w:eastAsia="Times New Roman" w:hAnsi="Calibri"/>
        </w:rPr>
      </w:pPr>
      <w:r>
        <w:rPr>
          <w:rFonts w:ascii="Calibri" w:eastAsia="Times New Roman" w:hAnsi="Calibri"/>
        </w:rPr>
        <w:t>Attribuutsoort Identificatie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w:t>
            </w:r>
            <w:r>
              <w:rPr>
                <w:rFonts w:ascii="Calibri" w:hAnsi="Calibri"/>
                <w:b/>
                <w:bCs/>
                <w:sz w:val="22"/>
                <w:szCs w:val="22"/>
              </w:rPr>
              <w:lastRenderedPageBreak/>
              <w:t xml:space="preserve">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IMGeo betreft dit de identificatie van het overeenkomstige geo-object. Voor de identificatie worden de richtlijnen van NEN 3610 gehanteerd. </w:t>
            </w:r>
          </w:p>
        </w:tc>
      </w:tr>
    </w:tbl>
    <w:p w:rsidR="00670CF0" w:rsidRDefault="00670CF0" w:rsidP="00670CF0">
      <w:pPr>
        <w:pStyle w:val="Kop4"/>
        <w:rPr>
          <w:rFonts w:ascii="Calibri" w:eastAsia="Times New Roman" w:hAnsi="Calibri"/>
        </w:rPr>
      </w:pPr>
      <w:r>
        <w:rPr>
          <w:rFonts w:ascii="Calibri" w:eastAsia="Times New Roman" w:hAnsi="Calibri"/>
        </w:rPr>
        <w:t>Attribuutsoort Status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een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t>Attribuutsoort Geometrie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(Punt, Lijn of Vlak) gevolgd door coördinatenparen binnen de in Nederland gelegen waarden van het RD-stelsel. Zie ook regels attribuutsoort.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attribuutsoort Type de waarde "bak", "bord", "installatie", "kast", "mast", "paal", "put" of "straatmeubilair" bevat is het formaat van het attribuut geometrie inrichtingselement gelijk aan GM_POINT. Indien attribuutsoort Type de waarde "sensor" of "waterinrichtingselement" bevat is het formaat van het attribuut geometrie inrichtingselement gelijk aan PuntLijn. Indien attribuutsoort Type de waarde "weginrichtingselement" bevat is het formaat van het attribuut geometrie inrichtingselement gelijk aan PuntLijnVlak. </w:t>
            </w:r>
          </w:p>
        </w:tc>
      </w:tr>
    </w:tbl>
    <w:p w:rsidR="00670CF0" w:rsidRDefault="00670CF0" w:rsidP="00670CF0">
      <w:pPr>
        <w:pStyle w:val="Kop4"/>
        <w:rPr>
          <w:rFonts w:ascii="Calibri" w:eastAsia="Times New Roman" w:hAnsi="Calibri"/>
        </w:rPr>
      </w:pPr>
      <w:r>
        <w:rPr>
          <w:rFonts w:ascii="Calibri" w:eastAsia="Times New Roman" w:hAnsi="Calibri"/>
        </w:rPr>
        <w:t>Attribuutsoort Type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de aard van het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Plus type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 type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160.1/170.1/190.1/200.1/210.1/220.1/230.1/240.1/250.1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plus-type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typeringInrichtingselementPlus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Type gelijk is aan bak, mag attribuutsoort Plus type alleen de waarde afval aparte plaats, afvalbak, drinkbak, bloembak, zand- / zoutbak of container bevatten. Indien de waarde van attribuutsoort Type gelijk is aan bord, mag attribuutsoort Plus type alleen de waarde informatiebord, plaatsnaambord, straatnaambord, verkeersbord, scheepvaartbord, verklikker transportleiding, reclamebord, wegwijzer, waarschuwingshek of dynamische snelheidsindicator bevatten. Indien de waarde van attribuutsoort Type gelijk is aan installatie, mag attribuutsoort Plus type alleen de waarde pomp of zonnepaneel bevatten. Indien de waarde van attribuutsoort Type gelijk is aan kast, mag attribuutsoort Plus type alleen de waarde CAI-kast, elektrakast, gaskast, telecom kast, rioolkast, openbare verlichtingskast, verkeersregelinstallatiekast, telkast of GMS kast bevatten. Indien de waarde van attribuutsoort Type gelijk is aan mast, mag attribuutsoort Plus type alleen de waarde bovenleidingmast, laagspanningsmast, straalzender, zendmast of radarmast bevatten. Indien de waarde van attribuutsoort Type gelijk is aan paal, mag attribuutsoort Plus type alleen de waarde lichtmast, telpaal, portaal, verkeersregelinstallatiepaal, verkeersbordaal, poller, haltepaal, vlaggenmast, afsluitpaal, praatpaal, hectometerpaal, dijkpaal, drukknoppaal, grensmarkering of sirene bevatten. Indien de waarde van attribuutsoort Type gelijk is aan put, mag attribuutsoort Plus type alleen de waarde bezine- / olieput, brandkraan / -put, drainageput, gasput, inspectie- / rioolput, kolk of waterleidingput bevatten. Indien de waarde van attribuutsoort Type gelijk is aan sensor, mag attribuutsoort Plus type alleen de waarde camera, debietmeter, hoogtedetectieapparaat, detectielus, weerstation, flitser, waterstandmeter, windmeter, lichtcel, GMS sensor of radar detector bevatten. Indien de waarde van attribuutsoort Type gelijk is aan straatmeubilair, mag attribuutsoort Plus type alleen de waarde abri, bolder, brievenbus, fietsenrek, kunstobject, openbaar toilet, slagboom, speelvoorziening, telefooncel, bank, picknicktafel, fontein, lichtpunt, parkeerbeugel, betaalautomaat, reclamezuil, fietsenkluis of herdenkingsmonument bevatten. Indien de waarde van attribuutsoort Type gelijk is aan waterinrichtingselement, mag attribuutsoort Plus type alleen de waarde remmingswerk, betonning, geleidewerk, vuilvang, meerpaal of hoogtemerk bevatten. Indien de waarde van attribuutsoort Type gelijk is aan weginrichtingselement, mag </w:t>
            </w:r>
            <w:r>
              <w:rPr>
                <w:rFonts w:ascii="Calibri" w:hAnsi="Calibri"/>
                <w:sz w:val="22"/>
                <w:szCs w:val="22"/>
              </w:rPr>
              <w:lastRenderedPageBreak/>
              <w:t xml:space="preserve">attribuutsoort Plus type alleen de waarde molgoot, lijnafwatering, wegmarkering, wildrooster, rooster, geleideconstructie, balustrade, boomspiegel of verblindingsweg bevatten.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Verwijzing naar gelijknamig attribuutsoort plus type bij de specialisaties uit IMGeo.</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lod0geometrieInrichtingselement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inrichtingselement als punt, lijn of vlak in 2.5D op level of detail 0.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attribuutsoort Type de waarde "bak", "bord", "installatie", "kast", "mast", "paal" "put" of "straatmeubilair" bevat is het formaat van het attribuut lod0 geometrie inrichtingselement gelijk aan GM_POINT. Indien attribuutsoort Type de waarde "sensor" of "waterinrichtingselement" bevat is het formaat van het attribuut lod0 geometrie inrichtingselement gelijk aan PuntLijn. Indien attribuutsoort Type de waarde "weginrichtingselement" bevat is het formaat van het attribuut lod0 geometrie inrichtingselement gelijk aan PuntLijnVlak.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het inrichtingselement is ontstaan.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inrichtingselement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inrichtingselement ongeldig is geworden.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inrichtingselement’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KADASTRAAL PERCEEL</w:t>
      </w:r>
    </w:p>
    <w:p w:rsidR="00670CF0" w:rsidRDefault="00670CF0" w:rsidP="00670CF0">
      <w:pPr>
        <w:pStyle w:val="Kop4"/>
        <w:rPr>
          <w:rFonts w:ascii="Calibri" w:eastAsia="Times New Roman" w:hAnsi="Calibri"/>
        </w:rPr>
      </w:pPr>
      <w:r>
        <w:rPr>
          <w:rFonts w:ascii="Calibri" w:eastAsia="Times New Roman" w:hAnsi="Calibri"/>
        </w:rPr>
        <w:t>Attribuutsoort Begrenzing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Begrenzing 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begrenzing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geheel van lijnketens waarmee de vlakomtrek van een perceel wordt gevormd.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Perceel is een (2D) vlakvormig ruimtelijk object dat "opdelend" van structuur is. Dit betekent dat Nederland altijd naadloos en volledig is bedekt met perceelsvlakken, die elkaar niet mogen overlappen. De begrenzing van een perceel bestaat uit één of meer Kaartbegrenzingen (gesloten polylijnen). De buitenomtrek wordt altijd door één Kaartbegrenzing gevormd. Indien er enclaves zijn (gebied dat niet tot het perceelsvlak behoort) zijn ook de binnenomtrekken als kaartbegrenzing opgenomen. Elk Perceel wordt begrensd door andere percelen, uitgezonderd diegenen die aan buitenland (België, Duitsland en Noordzee) grenzen. Een Kaartbegrenzing is opgebouwd uit één of meer Kaartlijnen (lijnketens). Elke niet onderbroken begrenzing tussen precies 2 percelen noemen we een Kaartlijn. De topologische relatie tussen 2 vlakbegrenzingen van aangrenzende percelen wordt afgedwongen doordat hun gemeenschappelijke begrenzing door dezelfde Kaartlijn wordt gevormd. Een Kaartlijn ofwel lijnketen is opgebouwd uit opeenvolgend aansluitende kaartlijndelen, bestaande uit rechte en cirkelboogvormige lijnstukken. Hoewel momenteel in de kadastrale percelenstructuur geen exclaves (buitenliggende vlakken) voorkomen, doet dit aan de definitie van Begrenzing perceel niets af. </w:t>
            </w:r>
          </w:p>
        </w:tc>
      </w:tr>
    </w:tbl>
    <w:p w:rsidR="00670CF0" w:rsidRDefault="00670CF0" w:rsidP="00670CF0">
      <w:pPr>
        <w:pStyle w:val="Kop4"/>
        <w:rPr>
          <w:rFonts w:ascii="Calibri" w:eastAsia="Times New Roman" w:hAnsi="Calibri"/>
        </w:rPr>
      </w:pPr>
      <w:r>
        <w:rPr>
          <w:rFonts w:ascii="Calibri" w:eastAsia="Times New Roman" w:hAnsi="Calibri"/>
        </w:rPr>
        <w:t>Attribuutsoort Indicatie deelperceel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deelperceel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indicatieDeelperceel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Geeft aan of het een deelperceel betreft.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 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Omschrijving deelperceel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deelperceel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omschrijvingDeelperceel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in een ter inschrijving aangeboden stuk beschreven tekst, dat een nadere omschrijving geeft van het gekochte deel van een perceel.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tekst is afkomstig van een register-9 post: een opdracht tot meting van een perceel. </w:t>
            </w:r>
          </w:p>
        </w:tc>
      </w:tr>
    </w:tbl>
    <w:p w:rsidR="00670CF0" w:rsidRDefault="00670CF0" w:rsidP="00670CF0">
      <w:pPr>
        <w:pStyle w:val="Kop4"/>
        <w:rPr>
          <w:rFonts w:ascii="Calibri" w:eastAsia="Times New Roman" w:hAnsi="Calibri"/>
        </w:rPr>
      </w:pPr>
      <w:r>
        <w:rPr>
          <w:rFonts w:ascii="Calibri" w:eastAsia="Times New Roman" w:hAnsi="Calibri"/>
        </w:rPr>
        <w:t>Attribuutsoort Grootte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Grootte 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grootte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 de Dienst op grond van de kadastrale grenzen van een perceel berekende indicatieve grootte van een perceel ten tijde van vorming van dat perceel.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N10.2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positief getal, in vierkante meters,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grootte van een perceel geeft de waarde van de oppervlakte aan en is dus per definitie positief. Door afrondingen is de grootte altijd groter dan of gelijk aan 0,5 ca. </w:t>
            </w:r>
          </w:p>
        </w:tc>
      </w:tr>
    </w:tbl>
    <w:p w:rsidR="00670CF0" w:rsidRDefault="00670CF0" w:rsidP="00670CF0">
      <w:pPr>
        <w:pStyle w:val="Kop4"/>
        <w:rPr>
          <w:rFonts w:ascii="Calibri" w:eastAsia="Times New Roman" w:hAnsi="Calibri"/>
        </w:rPr>
      </w:pPr>
      <w:r>
        <w:rPr>
          <w:rFonts w:ascii="Calibri" w:eastAsia="Times New Roman" w:hAnsi="Calibri"/>
        </w:rPr>
        <w:t>Attribuutsoort Aanduiding soort grootte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soort grootte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soortGrootte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die voorafgaand aan de meting middels een melding in de aktetekst wordt bepaald en aangeeft of er bij de afsplitsing van </w:t>
            </w:r>
            <w:r>
              <w:rPr>
                <w:rFonts w:ascii="Calibri" w:hAnsi="Calibri"/>
                <w:sz w:val="22"/>
                <w:szCs w:val="22"/>
              </w:rPr>
              <w:lastRenderedPageBreak/>
              <w:t xml:space="preserve">een deel van een perceel sprake zal zijn van een vastgestelde grootte, dan wel een indicatieve grootte.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GROOTTE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Plaatscoördinaten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Plaatscoördinaten perceel</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plaatscoordinaten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aanduiding van een kaartpunt voor de weergave van de identificatie van een perceel (centroïde).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GM_Point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zowel de x-coordinaat als de y-coordinaat zijn positief.</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KADASTRALE ONROERENDE ZAAK</w:t>
      </w:r>
    </w:p>
    <w:p w:rsidR="00670CF0" w:rsidRDefault="00670CF0" w:rsidP="00670CF0">
      <w:pPr>
        <w:pStyle w:val="Kop4"/>
        <w:rPr>
          <w:rFonts w:ascii="Calibri" w:eastAsia="Times New Roman" w:hAnsi="Calibri"/>
        </w:rPr>
      </w:pPr>
      <w:r>
        <w:rPr>
          <w:rFonts w:ascii="Calibri" w:eastAsia="Times New Roman" w:hAnsi="Calibri"/>
        </w:rPr>
        <w:t>Attribuutsoort Kadastrale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identificatie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kadastraleIdentificatie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 het Kadaster toegekende landelijk uniek nummer aan een kadastrale onroerende zaak.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 december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namespace gedeelte is NL.IMKAD.OnroerendeZaak.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Groepattribuutsoort Kadastrale aanduiding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aanduiding KADASTRALE ONROERENDE ZAAK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kadastraleAanduiding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onroerende zaak, die door het kadaster wordt vastgesteld.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Percelen worden kadastraal aangeduid door vermelding van achtereenvolgens de kadastrale gemeente en sectie, waarin de percelen en gedeelten van percelen zijn gelegen waarvan het grondgebied tot die zaak behoort, alsmede de nummers van die percelen. Voor een onroerende zaak die zich krachtens een opstalrecht op, in of boven de grond van een ander bevindt, geldt dezelfde kadastrale aanduiding als van de onroerende zaak die met dat opstalrecht is bezwaard. Dit is van overeenkomstige toepassing op een onroerende zaak die zich op, in of boven de grond van een ander bevindt krachtens een recht als bedoeld in het voor 1 januari 1992 geldende artikel 5, derde lid, onder b, laatste zinsnede, van de Belemmeringenwet Privaatrecht. Appartementsrechten worden kadastraal aangeduid door de vermelding van achtereenvolgens de kadastrale gemeente en sectie, waarin de in de splitsing </w:t>
            </w:r>
            <w:r>
              <w:rPr>
                <w:rFonts w:ascii="Calibri" w:hAnsi="Calibri"/>
                <w:sz w:val="22"/>
                <w:szCs w:val="22"/>
              </w:rPr>
              <w:lastRenderedPageBreak/>
              <w:t xml:space="preserve">betrokken percelen zijn gelegen, de complexaanduiding en de appartementsindex. De complexaanduiding bestaat uit het voor de in de splitsing betrokken percelen vastgestelde complexnummer, gevolgd door de hoofdletter A. Onze Minister stelt regelen vast omtrent de vaststelling van het complexnummer. </w:t>
            </w: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Kadastrale gemeentecode van groepattribuutsoort Kadastrale aanduiding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gemeentecode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AKR code voor de kadastrale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AKR KADASTRALE GEMEENTECODE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3 letters gevolgd door 2 cijfers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Afleidbaar gegeven uit de relatie KADASTRALE ONROERENDE ZAAK ligt in KADASTRALE GEMEENTE.</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 ‘AKR Kadastrale Gemeentecode’ van het datatype ‘Kadastrale aanduiding’ van de gelijknamige attribuutsoort ‘ in de BRK.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Perceelnummer van groepattribuutsoort Kadastrale aanduiding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Perceelnummer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perceelnummer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perceelnummer dat een geheel perceel of een complex uniek identificeert binnen de sectie.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Sectie van groepattribuutsoort Kadastrale aanduiding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Sectie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sectie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sectie die de sectie binnen de kadastrale gemeente uniek identificeert.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Appartementsrechtvolgnummer van groepattribuutsoort Kadastrale aanduiding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Appartementsrechtvolgnummer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volgnummer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Nummer dat het kadastraal object uniek identificeert als een appartementsrecht binnen het complex.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N4</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Kadastrale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KADASTRALE GEMEENTE waarin de KADASTRALE ONROERENDE ZAAK gelegen is.</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GEMEENTE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Aard cultuur onbebouwd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cultuur onbebouwd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cultuurOnbebouwd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voor de soort cultuur van het onbebouwde gedeelte van de onroerende zaak.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CULTUURCODE ONBEBOUWD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Groepattribuutsoort Koopsom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 KADASTRALE ONROERENDE ZAAK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in een ter inschrijving aangeboden stuk vermelde bedrag, waarvoor één of meer onroerende zaken zijn verkregen alsmede het koopjaar en een indicator of het meerdere onroerende goederen betreft.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groepattribuutsoort dat bestaat uit de volgende attribuutsoorten: Valutasoort, Bedrag, Koopjaar, Meer onroerendgoed, Transactiedatum. </w:t>
            </w:r>
          </w:p>
        </w:tc>
      </w:tr>
    </w:tbl>
    <w:p w:rsidR="00670CF0" w:rsidRDefault="00670CF0" w:rsidP="00670CF0">
      <w:pPr>
        <w:pStyle w:val="Kop4"/>
        <w:rPr>
          <w:rFonts w:ascii="Calibri" w:eastAsia="Times New Roman" w:hAnsi="Calibri"/>
        </w:rPr>
      </w:pPr>
      <w:r>
        <w:rPr>
          <w:rFonts w:ascii="Calibri" w:eastAsia="Times New Roman" w:hAnsi="Calibri"/>
        </w:rPr>
        <w:t>Attribuutsoort Valutasoort van groepattribuutsoort Koopsom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Valutasoort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koopsom.valutasoort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van de valutasoort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VALUTASOORT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Bedrag van groepattribuutsoort Koopsom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Bedrag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koopsom.bedrag</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in een ter inschrijving aangeboden stuk vermelde bedrag, waarvoor 1 of meer onroerende zaken zijn verkregen.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N18.2</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Koopsom is altijd een positief bedrag met maximaal 2 decimalen.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is een bedrag (omgerekend naar) euro's. </w:t>
            </w:r>
          </w:p>
        </w:tc>
      </w:tr>
    </w:tbl>
    <w:p w:rsidR="00670CF0" w:rsidRDefault="00670CF0" w:rsidP="00670CF0">
      <w:pPr>
        <w:pStyle w:val="Kop4"/>
        <w:rPr>
          <w:rFonts w:ascii="Calibri" w:eastAsia="Times New Roman" w:hAnsi="Calibri"/>
        </w:rPr>
      </w:pPr>
      <w:r>
        <w:rPr>
          <w:rFonts w:ascii="Calibri" w:eastAsia="Times New Roman" w:hAnsi="Calibri"/>
        </w:rPr>
        <w:t>Attribuutsoort Koopjaar van groepattribuutsoort Koopsom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Koopjaar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koopsom.koopjaar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jaar waarin het belangrijkste recht van het kadastraal object is verkregen. </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Jaar</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Jaar volgens ISO 8601 formaat. Voorbeeld: 1997.</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Meer onroerend goed van groepattribuutsoort Koopsom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Meer onroerend goed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koopsom.meerOnroerendGoed</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of de koopsom betrekking heeft op meer dan 1 kadastraal object.</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8153F">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Transactiedatum van groepattribuutsoort Koopsom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Transactiedatum</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koopsom.transactiedatum</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Datum en tijdstip waarop een ter inschrijving aangeboden stuk, waarmee één of meer onroerende zaken zijn overgedragen, is ondertekend door de opsteller van het stuk. </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DatumTijd</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onvolledige datum</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Afleidbaar uit de materiële historie van het groepattribuutsoort Koopsom.</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maakt deel uit van het groepattribuutsoort Koopsom. In de BRK komt het niet in dit groepattribuutsoort voor maar maakt het deel uit van de gegevens van het objecttype Stuk (BRK.ST.tia stuk.Tijdstip ondertekening TIA stuk).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Groepattribuutsoort Locatie onroerende zaak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 onroerende zaak KADASTRALE ONROERENDE ZAAK</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locatieOnroerendeZaak</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Deze wordt gebruikt om één of meer locatieaanduiding(en) van een onroerende zaak weer te geven. </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2D0562">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Van de attribuutsoort Locatie-omschrijving en Cultuur bebouwd komt er per Locatie-onroerende zaak telkens slechts één voor.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groepattribuutsoort dat bestaat uit de volgende attribuutsoorten: Locatie-omschrijving Cultuur bebouwd De Locatie onroerende zaak is in het RSGB opgenomen als een ruimtelijke relatie naar BENOEMD OBJECT (GEBOUWD OBJECT of BENOEMD TERREIN) dan wel een omschrijving van de locatie door middel van woonplaats- en straatnaam of door middel van adres i.c.m. een bij- of tegenover-aanduiding. Zie ook de toelichting bij KADASTRALE ONROERENDE ZAAK.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Locatie- omschrijving van groepattribuutsoort Locatie onroerende zaak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 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locatieOnroerendeZaak.locatieOmschrijving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van de locatie van de onroerende zaak ingeval de locatie niet kan worden aangeduid met een relatie naar een GEBOUWD OBJECT of BENOEMD TERREIN.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kan alleen van een waarde voorzien zijn als de relatie BENOEMD OBJECT staat op of heeft overlap met KADASTRAAL ONDEROERENDE ZAAK niet voorkomt.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interpretatie van de attribuutsoorten ‘omschrijving’ en ‘bij of tegenover locatie’ bij de locatie van de onroerende zaak in de BRK. In het laatste geval is het attribuut gevuld met de naam van de woonplaats, gevolgd door een komma en de tekst ‘bij’ of ‘tegenover’ uit het attribuut, gevolgd door de openbare ruimtenaam en de nummeraanduidinggegevens van het adres. Maakt deel uit van het groepattribuutsoort Locatie onroerende zaak.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Aard cultuur bebouwd van groepattribuutsoort Locatie onroerende zaak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cultuur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LocatieOnroerendeZaak.cultuurBebouwd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het gebruik van een locatie en alles wat erin of erop staat.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CULTUURCODE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Maakt deel uit van het groepattribuutsoort Locatie onroerende zaak.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Groepattribuutsoort Landinrichtingsrente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Landinrichtingsrente 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landinrichtingsrente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Landinrichtingsrente is het bedrag waarmee de Onroerende zaak is belast in het kader van de landinrichtingswet.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Als twee percelen met elk landinrichtingsrente-gegevens met verschillende eindjaren verenigd worden, worden beide landinrichtingsrente-groepattribuutsoorten bij het nieuwe perceel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Deze rente wordt berekend om de niet gesubsidieerde kosten van het herverkavelingproject te dekken.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Valutasoort van groepattribuutsoort Landinrichtingsrente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Valutasoort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landinrichtingsRente.valutasoort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van de valutasoort waarin het bedrag is uitgedrukt.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VALUTASOORT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Attribuutsoort Valutasoort is verplicht indien attribuutsoort Bedrag </w:t>
            </w:r>
            <w:r>
              <w:rPr>
                <w:rFonts w:ascii="Calibri" w:hAnsi="Calibri"/>
                <w:sz w:val="22"/>
                <w:szCs w:val="22"/>
              </w:rPr>
              <w:lastRenderedPageBreak/>
              <w:t>een waarde bevat.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maakt deel uit van het groepattribuutsoort Landinrichtingsrente en is afgeleid van het datatype Bedrag in het domein Datatypen Typen in de catalogus BRK.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Bedrag van groepattribuutsoort Landinrichtingsrente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Bedrag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landinrichtingsRente.bedrag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bedrag waarmee de Onroerende zaak is belast in het kader van de landinrichtingswet.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N18.2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waarde bestaande uit positieve gehele getallen met maximaal 2 decimalen.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maakt deel uit van het groepattribuutsoort Landinrichtingsrente. Het bedrag is in AKR in euro-centen opgenomen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Eindjaar van groepattribuutsoort Landinrichtingsrente KADASTRALE ONROERENDE ZAAK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landinrichtingsRente.eindjaar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laatste kalenderjaar waarin de rente in het kader van landinrichtingswet nog verschuldigd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jaar volgens ISO 8601 formaat. Voorbeeld: 1997.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KING/GFO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de gegevens van de kadastrale onroerende zaak voor het eerst geldig zijn geworden.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wordt afgeleid van de gegevens van het Stuk in de BRK waarnaar vanuit de Onroerende zaak in de BRK verwezen wordt d.m.v. het attribuut ‘Stuk ontstaan onroerende zaak’.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kadastrale onroerende zaak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KING/GFO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81.30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de gegevens van de kadastrale onroerende zaak voor het laatst geldig zijn geweest.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wordt afgeleid van de gegevens van het Stuk in de BRK waarnaar vanuit de Onroerende zaak in de BRK verwezen wordt d.m.v. het attribuut ‘Stuk vervallen onroerende zaak’. </w:t>
            </w:r>
          </w:p>
        </w:tc>
      </w:tr>
    </w:tbl>
    <w:p w:rsidR="00670CF0" w:rsidRDefault="00670CF0" w:rsidP="00670CF0">
      <w:pPr>
        <w:pStyle w:val="Kop4"/>
        <w:rPr>
          <w:rFonts w:ascii="Calibri" w:eastAsia="Times New Roman" w:hAnsi="Calibri"/>
        </w:rPr>
      </w:pPr>
      <w:r>
        <w:rPr>
          <w:rFonts w:ascii="Calibri" w:eastAsia="Times New Roman" w:hAnsi="Calibri"/>
        </w:rPr>
        <w:t>Relatiesoort is ontstaan uit andere kadastrale onroerende zaak bij</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ontstaan uit andere kadastrale onroerende zaak bij</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verwijzing naar andere KADASTRALE ONROERENDE ZAAKen waaruit de KADASTRALE ONROERENDE ZAAK is ontstaan.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hier de relatie tussen 2 percelen of 2 Appartementsrechten </w:t>
            </w:r>
          </w:p>
        </w:tc>
      </w:tr>
    </w:tbl>
    <w:p w:rsidR="00670CF0" w:rsidRDefault="00670CF0" w:rsidP="00670CF0">
      <w:pPr>
        <w:pStyle w:val="Kop4"/>
        <w:rPr>
          <w:rFonts w:ascii="Calibri" w:eastAsia="Times New Roman" w:hAnsi="Calibri"/>
        </w:rPr>
      </w:pPr>
      <w:r>
        <w:rPr>
          <w:rFonts w:ascii="Calibri" w:eastAsia="Times New Roman" w:hAnsi="Calibri"/>
        </w:rPr>
        <w:t>Relatiesoort heeft als voornaamste zakelijk gerechtigde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voornaamste zakelijk gerechtigde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94.23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persoon die de voornaamste zakelijk gerechtigde bij een kadastraal object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Wie de voornaamste zakelijk gerechtigde is, kan worden afgeleid uit de gegevens 'Teller aandeel Tenaamstelling' en 'Noemer aandeel Tenaamstelling' bij het ZAKELIJK RECHT horende TENAAMSTELLINGEN . Overigens kan het voorkomen dat de voornaamste zakelijk gerechtigde niet als zakelijk gerechtigde is geregistreerd. Bijvoorbeeld bij de van vader op zoon doorgifte van een boerenbedrijf wordt veelal geen acte bij de notaris opgemaakt. De zakelijke rechten liggen vaak nog bij de (over-overgroot)vader. Het voornaamste zakelijk recht wordt echter uitgeoefend door de zoon. Bij een kadastraal object hoort één voornaamste zakelijk gerechtigde. Een persoon kan voornaamste zakelijk gerechtigde van nul, één of meer kadastrale objecten zijn. </w:t>
            </w:r>
          </w:p>
        </w:tc>
      </w:tr>
    </w:tbl>
    <w:p w:rsidR="00670CF0" w:rsidRDefault="00670CF0" w:rsidP="00670CF0">
      <w:pPr>
        <w:pStyle w:val="Kop3"/>
        <w:rPr>
          <w:rFonts w:ascii="Calibri" w:eastAsia="Times New Roman" w:hAnsi="Calibri"/>
        </w:rPr>
      </w:pPr>
      <w:r>
        <w:rPr>
          <w:rFonts w:ascii="Calibri" w:eastAsia="Times New Roman" w:hAnsi="Calibri"/>
        </w:rPr>
        <w:t>Objecttype KADASTRALE ONROERENDE ZAAK AANTEKENING</w:t>
      </w:r>
    </w:p>
    <w:p w:rsidR="00670CF0" w:rsidRDefault="00670CF0" w:rsidP="00670CF0">
      <w:pPr>
        <w:pStyle w:val="Kop4"/>
        <w:rPr>
          <w:rFonts w:ascii="Calibri" w:eastAsia="Times New Roman" w:hAnsi="Calibri"/>
        </w:rPr>
      </w:pPr>
      <w:r>
        <w:rPr>
          <w:rFonts w:ascii="Calibri" w:eastAsia="Times New Roman" w:hAnsi="Calibri"/>
        </w:rPr>
        <w:t>Attribuutsoort Kadaster identificatie aantekening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Kadaster identificatie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door het Kadaster toegekend landelijk uniek nummer aan een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BRK.</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Aard aantekening kadastraal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aantekening kadastraal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welk feit er bestaat, genoemd in een Stuk, dat betrekking heeft op een onroerende zaak en dat gevolgen kan hebben voor de uitoefening van rechten op de onroerende zaak.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BRK.</w:t>
            </w:r>
          </w:p>
        </w:tc>
      </w:tr>
    </w:tbl>
    <w:p w:rsidR="00670CF0" w:rsidRDefault="00670CF0" w:rsidP="00670CF0">
      <w:pPr>
        <w:pStyle w:val="Kop4"/>
        <w:rPr>
          <w:rFonts w:ascii="Calibri" w:eastAsia="Times New Roman" w:hAnsi="Calibri"/>
        </w:rPr>
      </w:pPr>
      <w:r>
        <w:rPr>
          <w:rFonts w:ascii="Calibri" w:eastAsia="Times New Roman" w:hAnsi="Calibri"/>
        </w:rPr>
        <w:t>Attribuutsoort Beschrijving aantekening kadastraal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Beschrijving aantekening kadastraal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tekstuele toelichting inzake de aantekening bij het kadastraal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BRK.</w:t>
            </w:r>
          </w:p>
        </w:tc>
      </w:tr>
    </w:tbl>
    <w:p w:rsidR="00670CF0" w:rsidRDefault="00670CF0" w:rsidP="00670CF0">
      <w:pPr>
        <w:pStyle w:val="Kop4"/>
        <w:rPr>
          <w:rFonts w:ascii="Calibri" w:eastAsia="Times New Roman" w:hAnsi="Calibri"/>
        </w:rPr>
      </w:pPr>
      <w:r>
        <w:rPr>
          <w:rFonts w:ascii="Calibri" w:eastAsia="Times New Roman" w:hAnsi="Calibri"/>
        </w:rPr>
        <w:t>Attribuutsoort Begindatum aantekening kadastraal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aantekening kadastraal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Deze begindatum geeft aan wanneer een bepaalde aantekening rechtsgeldig geworden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eventueel onvolledige datums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komt niet voor in de BRK. De waarde wordt afgeleid van de datum ondertekening van het stuk waarin het feit genoemd is waarop de aantekening is gebaseerd. </w:t>
            </w:r>
          </w:p>
        </w:tc>
      </w:tr>
    </w:tbl>
    <w:p w:rsidR="00670CF0" w:rsidRDefault="00670CF0" w:rsidP="00670CF0">
      <w:pPr>
        <w:pStyle w:val="Kop4"/>
        <w:rPr>
          <w:rFonts w:ascii="Calibri" w:eastAsia="Times New Roman" w:hAnsi="Calibri"/>
        </w:rPr>
      </w:pPr>
      <w:r>
        <w:rPr>
          <w:rFonts w:ascii="Calibri" w:eastAsia="Times New Roman" w:hAnsi="Calibri"/>
        </w:rPr>
        <w:t>Attribuutsoort Einddatum aantekening kadastraal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aantekening kadastraal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Deze einddatum geeft aan wanneer een bepaalde aantekening niet langer meer rechtsgeldig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BRK.</w:t>
            </w:r>
          </w:p>
        </w:tc>
      </w:tr>
    </w:tbl>
    <w:p w:rsidR="00670CF0" w:rsidRDefault="00670CF0" w:rsidP="00670CF0">
      <w:pPr>
        <w:pStyle w:val="Kop4"/>
        <w:rPr>
          <w:rFonts w:ascii="Calibri" w:eastAsia="Times New Roman" w:hAnsi="Calibri"/>
        </w:rPr>
      </w:pPr>
      <w:r>
        <w:rPr>
          <w:rFonts w:ascii="Calibri" w:eastAsia="Times New Roman" w:hAnsi="Calibri"/>
        </w:rPr>
        <w:t>Relatiesoort heeft betrekking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betrekking op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KADASTRALE ONROERENDE ZAAK waarbij de AANTEKENING geplaatst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Betreft relatiesoort AANTKENING KADASTRAAL OBJECT heeft betrekking op KADASTRAAL OBJECT in BRK.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Relatiesoort heeft betrokken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betrokken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 nummer van de eventueel betrokken PERSOON bij deze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hergebruik als relatiesoort van het attribuutsoort ‘onroerende zaak . aantekening . betrokken persoon’ bij het objecttype KADASTRALE ONROERENDE ZAAK in de BRK. Zie verder de toelichting in de BRK. </w:t>
            </w:r>
          </w:p>
        </w:tc>
      </w:tr>
    </w:tbl>
    <w:p w:rsidR="00670CF0" w:rsidRDefault="00670CF0" w:rsidP="00670CF0">
      <w:pPr>
        <w:pStyle w:val="Kop3"/>
        <w:rPr>
          <w:rFonts w:ascii="Calibri" w:eastAsia="Times New Roman" w:hAnsi="Calibri"/>
        </w:rPr>
      </w:pPr>
      <w:r>
        <w:rPr>
          <w:rFonts w:ascii="Calibri" w:eastAsia="Times New Roman" w:hAnsi="Calibri"/>
        </w:rPr>
        <w:t>Objecttype KUNSTWERKDEEL</w:t>
      </w:r>
    </w:p>
    <w:p w:rsidR="00670CF0" w:rsidRDefault="00670CF0" w:rsidP="00670CF0">
      <w:pPr>
        <w:pStyle w:val="Kop4"/>
        <w:rPr>
          <w:rFonts w:ascii="Calibri" w:eastAsia="Times New Roman" w:hAnsi="Calibri"/>
        </w:rPr>
      </w:pPr>
      <w:r>
        <w:rPr>
          <w:rFonts w:ascii="Calibri" w:eastAsia="Times New Roman" w:hAnsi="Calibri"/>
        </w:rPr>
        <w:t>Attribuutsoort Identificatie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toekomstige als historisch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Groepattribuutsoort Soort KUNSTWERK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KUNSTWERK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soortKunstwerk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soort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plus br-populatie van groepattribuutsoort Soort KUNSTWERK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plus br-populatie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indicatieUitbreiding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het soort kunstwerk een uitbreiding van de populatie van BGT in IMGeo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BGT bevat de waardenverzameling van het attribuutsoort type kunstwerk onder meer de waarde "niet-bgt". Hiermee wordt in BGT /IMGeo aangegeven dat het een uitbreiding van de populatie in IMGeo is t.o.v. de BGT. In RSGB wordt dit aangegeven middels het attribuutsoort indicatie plus br-populatie met de waarde gelijk aan "J". </w:t>
            </w:r>
          </w:p>
        </w:tc>
      </w:tr>
    </w:tbl>
    <w:p w:rsidR="00670CF0" w:rsidRDefault="00670CF0" w:rsidP="00670CF0">
      <w:pPr>
        <w:pStyle w:val="Kop4"/>
        <w:rPr>
          <w:rFonts w:ascii="Calibri" w:eastAsia="Times New Roman" w:hAnsi="Calibri"/>
        </w:rPr>
      </w:pPr>
      <w:r>
        <w:rPr>
          <w:rFonts w:ascii="Calibri" w:eastAsia="Times New Roman" w:hAnsi="Calibri"/>
        </w:rPr>
        <w:t>Attribuutsoort Type kunstwerk van groepattribuutsoort Soort KUNSTWERK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kunstwerk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51.1 / 51.2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Kunstwerk waartoe het kunstwerkdeel behoort.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typeringKunstwerk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en indicatie plus br-populatie gelijk is aan "N", anders </w:t>
            </w:r>
            <w:r>
              <w:rPr>
                <w:rFonts w:ascii="Calibri" w:hAnsi="Calibri"/>
                <w:sz w:val="22"/>
                <w:szCs w:val="22"/>
              </w:rPr>
              <w:lastRenderedPageBreak/>
              <w:t xml:space="preserve">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indicatie plus br-populatie gelijk is aan 'J' dan mag type alleen de waarde 'keermuur, 'overkluizing', ' duiker', 'faunavoorziening', 'vispassage', 'bodemval', 'coupure', 'ponton' of 'voorde' bevatten. Anders bevat type één van de overige waarden uit de waardenverzameling type.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RSGB komt de waarde 'niet-BGT' niet voor. Zie ook toelichting attribuutsoort indicatie plus br-populatie.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Relatieve hoogteligging slaat op kunstwerkdeel, niet op het gehele kunstwerk. Pijlers van een overbrugging krijgen de niveauaanduiding van het object waarop ze staan en zullen dus een lagere waarde hebben voor dit attribuut dan het brugdek dat op de pijlers ligt. </w:t>
            </w:r>
          </w:p>
        </w:tc>
      </w:tr>
    </w:tbl>
    <w:p w:rsidR="00670CF0" w:rsidRDefault="00670CF0" w:rsidP="00670CF0">
      <w:pPr>
        <w:pStyle w:val="Kop4"/>
        <w:rPr>
          <w:rFonts w:ascii="Calibri" w:eastAsia="Times New Roman" w:hAnsi="Calibri"/>
        </w:rPr>
      </w:pPr>
      <w:r>
        <w:rPr>
          <w:rFonts w:ascii="Calibri" w:eastAsia="Times New Roman" w:hAnsi="Calibri"/>
        </w:rPr>
        <w:t>Attribuutsoort Geometrie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geometrie2dOverigeConstructie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geometrie2d zoals gedefinieerd in het BGT bij de generalisatie overige constructie van een kunstwerkdeel. </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kunstwerkdeel als punt, lijn of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inwinningsregels zoals beschreven in het IMGeo bij Wegdeel.</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lod0Geometry" zoals gedefinieerd in het IMGeo bij de generalisatie overige constructie van een kunstwerkdeel. </w:t>
            </w:r>
          </w:p>
        </w:tc>
      </w:tr>
    </w:tbl>
    <w:p w:rsidR="00670CF0" w:rsidRDefault="00670CF0" w:rsidP="00670CF0">
      <w:pPr>
        <w:pStyle w:val="Kop4"/>
        <w:rPr>
          <w:rFonts w:ascii="Calibri" w:eastAsia="Times New Roman" w:hAnsi="Calibri"/>
        </w:rPr>
      </w:pPr>
      <w:r>
        <w:rPr>
          <w:rFonts w:ascii="Calibri" w:eastAsia="Times New Roman" w:hAnsi="Calibri"/>
        </w:rPr>
        <w:t>Attribuutsoort Lod1 geometrie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 geometrie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kunstwerkdeel in 3D op level of detail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lod1Geometry" zoals gedefinieerd in het IMGeo bij de generalisatie overige constructie van een kunstwerkdeel. </w:t>
            </w:r>
          </w:p>
        </w:tc>
      </w:tr>
    </w:tbl>
    <w:p w:rsidR="00670CF0" w:rsidRDefault="00670CF0" w:rsidP="00670CF0">
      <w:pPr>
        <w:pStyle w:val="Kop4"/>
        <w:rPr>
          <w:rFonts w:ascii="Calibri" w:eastAsia="Times New Roman" w:hAnsi="Calibri"/>
        </w:rPr>
      </w:pPr>
      <w:r>
        <w:rPr>
          <w:rFonts w:ascii="Calibri" w:eastAsia="Times New Roman" w:hAnsi="Calibri"/>
        </w:rPr>
        <w:t>Attribuutsoort Lod2 geometrie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 geometrie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kunstwerkdeel in 3D op level of detail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lod2Geometry" zoals gedefinieerd in het IMGeo bij de generalisatie overige constructie van een kunstwerkdeel. </w:t>
            </w:r>
          </w:p>
        </w:tc>
      </w:tr>
    </w:tbl>
    <w:p w:rsidR="00670CF0" w:rsidRDefault="00670CF0" w:rsidP="00670CF0">
      <w:pPr>
        <w:pStyle w:val="Kop4"/>
        <w:rPr>
          <w:rFonts w:ascii="Calibri" w:eastAsia="Times New Roman" w:hAnsi="Calibri"/>
        </w:rPr>
      </w:pPr>
      <w:r>
        <w:rPr>
          <w:rFonts w:ascii="Calibri" w:eastAsia="Times New Roman" w:hAnsi="Calibri"/>
        </w:rPr>
        <w:t>Attribuutsoort Lod3 geometrie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 geometrie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kunstwerkdeel in 3D op level of detail 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lod3Geometry" zoals gedefinieerd in het BGT bij de generalisatie overige constructie van een kunstwerkdeel.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kunstwerkdeel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w:t>
            </w:r>
            <w:r>
              <w:rPr>
                <w:rFonts w:ascii="Calibri" w:hAnsi="Calibri"/>
                <w:sz w:val="22"/>
                <w:szCs w:val="22"/>
              </w:rPr>
              <w:lastRenderedPageBreak/>
              <w:t xml:space="preserve">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kunstwerkdeel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kunstwerkdeel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kunstwerkdeel’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LIGPLAATS</w:t>
      </w:r>
    </w:p>
    <w:p w:rsidR="00670CF0" w:rsidRDefault="00670CF0" w:rsidP="00670CF0">
      <w:pPr>
        <w:pStyle w:val="Kop4"/>
        <w:rPr>
          <w:rFonts w:ascii="Calibri" w:eastAsia="Times New Roman" w:hAnsi="Calibri"/>
        </w:rPr>
      </w:pPr>
      <w:r>
        <w:rPr>
          <w:rFonts w:ascii="Calibri" w:eastAsia="Times New Roman" w:hAnsi="Calibri"/>
        </w:rPr>
        <w:t>Attribuutsoort Ligplaatsidentificatie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Ligplaatsidentificatie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58.01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LIGPLAATS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De objecttypecode kent in de BAG de volgende waarden: 02 ligplaats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5F1E77">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w:t>
            </w:r>
            <w:r w:rsidRPr="005F1E77">
              <w:rPr>
                <w:rFonts w:ascii="Calibri" w:hAnsi="Calibri"/>
                <w:b/>
                <w:bCs/>
                <w:i/>
                <w:sz w:val="22"/>
                <w:szCs w:val="22"/>
              </w:rPr>
              <w:t>t</w:t>
            </w:r>
            <w:r>
              <w:rPr>
                <w:rFonts w:ascii="Calibri" w:hAnsi="Calibri"/>
                <w:b/>
                <w:bCs/>
                <w:sz w:val="22"/>
                <w:szCs w:val="22"/>
              </w:rPr>
              <w: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geconstateerde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geconstateerde ligplaats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57.02/58.02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officieel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5F1E77">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toelichtingen in de BAG bij beide attribuutsoorten.</w:t>
            </w:r>
          </w:p>
        </w:tc>
      </w:tr>
    </w:tbl>
    <w:p w:rsidR="00670CF0" w:rsidRDefault="00670CF0" w:rsidP="00670CF0">
      <w:pPr>
        <w:pStyle w:val="Kop4"/>
        <w:rPr>
          <w:rFonts w:ascii="Calibri" w:eastAsia="Times New Roman" w:hAnsi="Calibri"/>
        </w:rPr>
      </w:pPr>
      <w:r>
        <w:rPr>
          <w:rFonts w:ascii="Calibri" w:eastAsia="Times New Roman" w:hAnsi="Calibri"/>
        </w:rPr>
        <w:t>Attribuutsoort Ligplaatsstatus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Ligplaatsstatus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57.03/58.03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ligplaatsStatus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LIGPLAATS waarin de betreffende LIGPLAATS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statusLigplaatsStandplaats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toelichtingen in de BAG bij beide attribuutsoorten.</w:t>
            </w:r>
          </w:p>
        </w:tc>
      </w:tr>
    </w:tbl>
    <w:p w:rsidR="00670CF0" w:rsidRDefault="00670CF0" w:rsidP="00670CF0">
      <w:pPr>
        <w:pStyle w:val="Kop4"/>
        <w:rPr>
          <w:rFonts w:ascii="Calibri" w:eastAsia="Times New Roman" w:hAnsi="Calibri"/>
        </w:rPr>
      </w:pPr>
      <w:r>
        <w:rPr>
          <w:rFonts w:ascii="Calibri" w:eastAsia="Times New Roman" w:hAnsi="Calibri"/>
        </w:rPr>
        <w:t>Relatiesoort heeft als nevenadres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nevenadres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57.11/58.11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identificatiecodes nummeraanduiding waaronder nevenadressen van een LIGPLAATS, die in het kader van de basisregistratie gebouwen als zodanig zijn aangemerkt, zijn opgenomen in de basisregistratie 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nummeraanduiding kan slechts het hoofd- of het nevenadres zijn van een verblijfsobject dan wel een authentiek terrein.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BAG is dit gemodelleerd als het attribuutsoort ‘Aanduiding nevenadressen ligplaats’ bij het objecttype LIGPLAATS. Zie verder de toelichtingen in de BAG bij beide attribuutsoorten. </w:t>
            </w:r>
          </w:p>
        </w:tc>
      </w:tr>
    </w:tbl>
    <w:p w:rsidR="00670CF0" w:rsidRDefault="00670CF0" w:rsidP="00670CF0">
      <w:pPr>
        <w:pStyle w:val="Kop4"/>
        <w:rPr>
          <w:rFonts w:ascii="Calibri" w:eastAsia="Times New Roman" w:hAnsi="Calibri"/>
        </w:rPr>
      </w:pPr>
      <w:r>
        <w:rPr>
          <w:rFonts w:ascii="Calibri" w:eastAsia="Times New Roman" w:hAnsi="Calibri"/>
        </w:rPr>
        <w:lastRenderedPageBreak/>
        <w:t>Relatiesoort heeft als hoofdadres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hoofdadres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57.10/58.10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identificatiecode nummeraanduiding waaronder het hoofdadres van een LIGPLAATS, dat in het kader van de basisregistratie gebouwen als zodanig is aangemerkt, is opgenomen in de basisregistratie 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nummeraanduiding kan slechts het hoofd- of het nevenadres zijn van een verblijfsobject dan wel een lig- of standplaats.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BAG is dit gemodelleerd als het attribuutsoort ‘Aanduiding hoofdadres ligplaats’ bij het objecttype LIGPLAATS. Zie verder de toelichtingen in de BAG bij beide attribuutsoorten. </w:t>
            </w:r>
          </w:p>
        </w:tc>
      </w:tr>
    </w:tbl>
    <w:p w:rsidR="00670CF0" w:rsidRDefault="00670CF0" w:rsidP="00670CF0">
      <w:pPr>
        <w:pStyle w:val="Kop3"/>
        <w:rPr>
          <w:rFonts w:ascii="Calibri" w:eastAsia="Times New Roman" w:hAnsi="Calibri"/>
        </w:rPr>
      </w:pPr>
      <w:r>
        <w:rPr>
          <w:rFonts w:ascii="Calibri" w:eastAsia="Times New Roman" w:hAnsi="Calibri"/>
        </w:rPr>
        <w:t>Objecttype MAATSCHAPPELIJKE ACTIVITEIT</w:t>
      </w:r>
    </w:p>
    <w:p w:rsidR="00670CF0" w:rsidRDefault="00670CF0" w:rsidP="00670CF0">
      <w:pPr>
        <w:pStyle w:val="Kop4"/>
        <w:rPr>
          <w:rFonts w:ascii="Calibri" w:eastAsia="Times New Roman" w:hAnsi="Calibri"/>
        </w:rPr>
      </w:pPr>
      <w:r>
        <w:rPr>
          <w:rFonts w:ascii="Calibri" w:eastAsia="Times New Roman" w:hAnsi="Calibri"/>
        </w:rPr>
        <w:t>Attribuutsoort KvK-nummer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KvK-nummer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kvkNummer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Landelijk uniek identificerend administratienummer van een MAATSCHAPPELIJKE ACTIVITEIT zoals toegewezen door de Kamer van Koophandel (KvK).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aanvang van de MAATSCHAPPELIJKE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 (beëindiging)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beëindiging van de MAATSCHAPPELIJKE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Indicatie economisch actief</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economisch actief</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indicatieEconomischActief</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of de maatschappelijke activiteit zich als onderneming manifesteert.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heeft als eigenaar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eigenaar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PERSOON door wie de MAATSCHAPPELIJKE ACTIVITEIT wordt uitgeoefend.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persoon die de maatschappelijke activiteit uitvoert. Zowel natuurlijke als niet-natuurlijke personen kunnen maatschappelijke activiteiten uitvoeren. </w:t>
            </w:r>
          </w:p>
        </w:tc>
      </w:tr>
    </w:tbl>
    <w:p w:rsidR="00670CF0" w:rsidRDefault="00670CF0" w:rsidP="00670CF0">
      <w:pPr>
        <w:pStyle w:val="Kop3"/>
        <w:rPr>
          <w:rFonts w:ascii="Calibri" w:eastAsia="Times New Roman" w:hAnsi="Calibri"/>
        </w:rPr>
      </w:pPr>
      <w:r>
        <w:rPr>
          <w:rFonts w:ascii="Calibri" w:eastAsia="Times New Roman" w:hAnsi="Calibri"/>
        </w:rPr>
        <w:t>Objecttype NATUURLIJK PERSOON</w:t>
      </w:r>
    </w:p>
    <w:p w:rsidR="00670CF0" w:rsidRDefault="00670CF0" w:rsidP="00670CF0">
      <w:pPr>
        <w:pStyle w:val="Kop4"/>
        <w:rPr>
          <w:rFonts w:ascii="Calibri" w:eastAsia="Times New Roman" w:hAnsi="Calibri"/>
        </w:rPr>
      </w:pPr>
      <w:r>
        <w:rPr>
          <w:rFonts w:ascii="Calibri" w:eastAsia="Times New Roman" w:hAnsi="Calibri"/>
        </w:rPr>
        <w:lastRenderedPageBreak/>
        <w:t>Attribuutsoort Academische 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Academische 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RSGB</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ACADEMISCHE TITELs van een 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RSGB</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ACADEMISCHE 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Geslachtsaanduiding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die aangeeft dat de ingeschrevene een man of een vrouw is, of dat het geslacht (nog) onbekend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INGESCHREVEN NATUURLIJK PERSOON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INGESCHREVEN NATUURLIJK PERSOON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INGESCHREVEN NATUURLIJK PERSOON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of een ANDER NATUURLIJK PERSOON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Groepattribuutsoort Samengestelde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Samengestelde naam 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de naam van de 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INGESCHREVEN NATUURLIJK PERSOON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INGESCHREVEN NATUURLIJK PERSOON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authentiek gegevens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INGESCHREVEN NATUURLIJK PERSOON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BRP voor verdere toelichting</w:t>
            </w:r>
          </w:p>
        </w:tc>
      </w:tr>
    </w:tbl>
    <w:p w:rsidR="00670CF0" w:rsidRDefault="00670CF0" w:rsidP="00670CF0">
      <w:pPr>
        <w:pStyle w:val="Kop4"/>
        <w:rPr>
          <w:rFonts w:ascii="Calibri" w:eastAsia="Times New Roman" w:hAnsi="Calibri"/>
        </w:rPr>
      </w:pPr>
      <w:r>
        <w:rPr>
          <w:rFonts w:ascii="Calibri" w:eastAsia="Times New Roman" w:hAnsi="Calibri"/>
        </w:rPr>
        <w:t>Attribuutsoort Voornamen van groepattribuutsoort Samengestelde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Voornamen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voornamen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samenvoeging van alle exemplaren van voornaam van een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of een ANDER </w:t>
            </w:r>
            <w:r>
              <w:rPr>
                <w:rFonts w:ascii="Calibri" w:hAnsi="Calibri"/>
                <w:sz w:val="22"/>
                <w:szCs w:val="22"/>
              </w:rPr>
              <w:lastRenderedPageBreak/>
              <w:t xml:space="preserve">NATUURLIJK PERSOON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BRP voor verdere toelichting</w:t>
            </w:r>
          </w:p>
        </w:tc>
      </w:tr>
    </w:tbl>
    <w:p w:rsidR="00670CF0" w:rsidRDefault="00670CF0" w:rsidP="00670CF0">
      <w:pPr>
        <w:pStyle w:val="Kop4"/>
        <w:rPr>
          <w:rFonts w:ascii="Calibri" w:eastAsia="Times New Roman" w:hAnsi="Calibri"/>
        </w:rPr>
      </w:pPr>
      <w:r>
        <w:rPr>
          <w:rFonts w:ascii="Calibri" w:eastAsia="Times New Roman" w:hAnsi="Calibri"/>
        </w:rPr>
        <w:t>Attribuutsoort Voorvoegsel van groepattribuutsoort Samengestelde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voorvoegselGeslachtsnaam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Voorvoegsel behorende bij de stam van de geslachtsnaam.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Voorvoegsel in combinatie met scheidingsteken moet voorkomen in stamgegeven voorvoegsel binnen de centrale voorzieningen, zie stamgegeven A.5.10 (BRP). De GBA kent een stamtabel voor voorvoegsels. Bij de BRP is ervoor gekozen om deze stamtabel uitsluitend over te nemen tbv de migratieperiode. Daarna zal deze stamtabel worden opgeheven.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of een ANDER NATUURLIJK PERSOON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voorvoegsel kan uit meerdere onderdelen bestaan; zo is "van der" één voorvoegsel. Zie de BRP voor verdere toelichting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Scheidingsteken van groepattribuutsoort Samengestelde naam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Scheidingsteken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Teken dat een eventueel voorvoegsel scheidt van de stam van de geslachtsnaam.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Voorvoegsel in combinatie met scheidingsteken moet voorkomen in stamgegeven voorvoegsel binnen de centrale voorzieningen, zie stamgegeven A.5.10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of een ANDER NATUURLIJK PERSOON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BRP voor verdere toelichting</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Geslachtsnaamstam van groepattribuutsoort Samengestelde naam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Geslachtsnaamstam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stam van de geslachtsnaam.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INGEZETENE is en een basisgegeven wanneer het een NIET-INGESCHREVENE of een ANDER NATUURLIJK PERSOON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BRP voor verdere toelichting</w:t>
            </w:r>
          </w:p>
        </w:tc>
      </w:tr>
    </w:tbl>
    <w:p w:rsidR="00670CF0" w:rsidRDefault="00670CF0" w:rsidP="00670CF0">
      <w:pPr>
        <w:pStyle w:val="Kop4"/>
        <w:rPr>
          <w:rFonts w:ascii="Calibri" w:eastAsia="Times New Roman" w:hAnsi="Calibri"/>
        </w:rPr>
      </w:pPr>
      <w:r>
        <w:rPr>
          <w:rFonts w:ascii="Calibri" w:eastAsia="Times New Roman" w:hAnsi="Calibri"/>
        </w:rPr>
        <w:t>Attribuutsoort Predicaat van groepattribuutsoort Samengestelde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Predicaat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Predicaat dat door de persoon gevoerd mag worden voorafgaand aan de voornaam.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predicaat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predicaat mag alleen een binnen de centrale voorzieningen voorgedefinieerde waarde hebben, zie stamgegeven A.5.11.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BRP voor verdere toelichting</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Adellijke titel van groepattribuutsoort Samengestelde naam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Adellijke 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adellijkeTitelPredikaat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Adellijke titel die door de persoon gevoerd mag worden voorafgaand aan de geslachtsnaam.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adelijkeTitel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adellijke titel mag alleen een binnen de centrale voorzieningen voorgedefinieerde waarde hebben, zie stamgegeven A.5.12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BRP voor verdere toelichting</w:t>
            </w:r>
          </w:p>
        </w:tc>
      </w:tr>
    </w:tbl>
    <w:p w:rsidR="00670CF0" w:rsidRDefault="00670CF0" w:rsidP="00670CF0">
      <w:pPr>
        <w:pStyle w:val="Kop4"/>
        <w:rPr>
          <w:rFonts w:ascii="Calibri" w:eastAsia="Times New Roman" w:hAnsi="Calibri"/>
        </w:rPr>
      </w:pPr>
      <w:r>
        <w:rPr>
          <w:rFonts w:ascii="Calibri" w:eastAsia="Times New Roman" w:hAnsi="Calibri"/>
        </w:rPr>
        <w:t>Attribuutsoort Namenreeks? van groepattribuutsoort Samengestelde naam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Namenreeks?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Indicator die aangeeft dat er sprake is van een namenreeks.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en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er sprake is van een namenreeks wordt dit opgenomen als geslachtsnaam en worden voornamen niet opgenomen. Een namenreeks bestaat uit één of meer namen. Zie de BRP voor verdere toelichting. </w:t>
            </w:r>
          </w:p>
        </w:tc>
      </w:tr>
    </w:tbl>
    <w:p w:rsidR="00670CF0" w:rsidRDefault="00670CF0" w:rsidP="00670CF0">
      <w:pPr>
        <w:pStyle w:val="Kop4"/>
        <w:rPr>
          <w:rFonts w:ascii="Calibri" w:eastAsia="Times New Roman" w:hAnsi="Calibri"/>
        </w:rPr>
      </w:pPr>
      <w:r>
        <w:rPr>
          <w:rFonts w:ascii="Calibri" w:eastAsia="Times New Roman" w:hAnsi="Calibri"/>
        </w:rPr>
        <w:t>Groepattribuutsoort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Naamgebruik 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naamAanschrijving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naamgegevens waarmee de persoon heeft aangegeven aangeschreven te willen 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Alleen van toepassing bij een INGEZETENE. Zie verder de BRP.</w:t>
            </w:r>
          </w:p>
        </w:tc>
      </w:tr>
    </w:tbl>
    <w:p w:rsidR="00670CF0" w:rsidRDefault="00670CF0" w:rsidP="00670CF0">
      <w:pPr>
        <w:pStyle w:val="Kop4"/>
        <w:rPr>
          <w:rFonts w:ascii="Calibri" w:eastAsia="Times New Roman" w:hAnsi="Calibri"/>
        </w:rPr>
      </w:pPr>
      <w:r>
        <w:rPr>
          <w:rFonts w:ascii="Calibri" w:eastAsia="Times New Roman" w:hAnsi="Calibri"/>
        </w:rPr>
        <w:t>Attribuutsoort Naamgebruik van groepattribuutsoort Naamgebruik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voor de wijze van aanschrijving van de NATUURLIJKe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Alleen voor INGEZETENEn. Voor overige regels zie BRP.</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BRP</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Predicaat naamgebruik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Predicaat 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predicaat dat geplaatst wordt voor de voornaam.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predicaat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predicaat mag alleen een binnen de centrale voorzieningen voorgedefinieerde waarde hebben, zie stamgegeven A.5.11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Voornamen naamgebruik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Voornamen 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voornamenAanschrijving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Voornamen bij de naam die de persoon wenst te voeren.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te voeren naam is afgeleid, worden in dit attribuut de voornamen samengevoegd. De voornamen worden van elkaar gescheiden door een spatie.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Adellijke titel naamgebruik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Adellijke titel naamgebruik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adellijke titel die geplaatst wordt voor de geslachtsnaam.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adelijkeTitel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adellijke titel mag alleen een binnen de centrale voorzieningen voorgedefinieerde waarde hebben, zie stamgegeven A.5.12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Voorvoegsel naamgebruik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 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 bij de naam die de persoon wenst te voeren.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oorvoegsel in combinatie met scheidingsteken moet voorkomen in stamgegeven voorvoegsel binnen de centrale voorzieningen, zie stamgegeven A.5.10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 indien het een INGEZETENE betreft, anders een 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te voeren naam is afgeleid wordt hier, indien aanwezig, het voorvoegsel opgenomen dat hoort bij het eerste deel van de geslachtsnaam.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Scheidingsteken naamgebruik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Scheidingsteken 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Scheidingsteken waarmee bij de gewenste te voeren naam het voorvoegsel van de persoon gescheiden hoort te worden van de geslachtsnaam.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Voorvoegsel in combinatie met scheidingsteken moet voorkomen in stamgegeven voorvoegsel binnen de centrale voorzieningen, zie stamgegeven A.5.10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van toepassing bij INGEZETENE. Indien de te voeren naam is afgeleid wordt hier, indien aanwezig, het scheidingsteken opgenomen dat hoort bij het eerste deel van de geslachtsnaam.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Geslachtnaamstam naamgebruik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Geslachtnaamstam naamgebruik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geslachtsnaamAanschrijving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 die de persoon wenst te voeren.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gewenste te voeren naam is afgeleid worden hier, indien aanwezig, de verschillende delen van de geslachtsnaam samengevoegd. De delen worden van elkaar gescheiden met een spatie.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Aanhef aanschrijving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Aanhef aanschrijving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aanhefAanschrijving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aanhef waarmee de persoon aangeschreven wil 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AN50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burger terzake geen opgave gedaan heeft dan, afhankelijk van de Geslachtsaanduiding ‘Mijnheer’, ‘Mevrouw’ of ‘Mevrouw/Mijnheer’.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Afleidbaar gegeven indien de natuurlijk persoon terzake geen opgave heeft gedaan. Afleidbaar uit de Geslachtsaanduiding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Voorletters aanschrijving van groepattribuutsoort Naamgebruik NATUURLIJK PERSOON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Voorletters aanschrijving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voorletters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voorletters waarmee een persoon aangeschreven wil 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Afleidbaar gegeven indien de natuurlijk persoon terzake geen opgave heeft gedaan. Afleidbaar uit de voornamen van de NATUURLIJK PERSOON.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biedt de mogelijkheid de natuurlijk persoon zelf te laten bepalen hoe hij aangeschreven wil worden indien in de aanschrijving gebruik gemaakt wordt van voorletters. Bijvoorbeeld “A.C.’’ maar ook “Ch.IJ.”. Indien geen opgave is gedaan bevat het attribuut de eerste letters van de voornamen van de persoon gescheiden door punten. </w:t>
            </w:r>
          </w:p>
        </w:tc>
      </w:tr>
    </w:tbl>
    <w:p w:rsidR="00670CF0" w:rsidRDefault="00670CF0" w:rsidP="00670CF0">
      <w:pPr>
        <w:pStyle w:val="Kop4"/>
        <w:rPr>
          <w:rFonts w:ascii="Calibri" w:eastAsia="Times New Roman" w:hAnsi="Calibri"/>
        </w:rPr>
      </w:pPr>
      <w:r>
        <w:rPr>
          <w:rFonts w:ascii="Calibri" w:eastAsia="Times New Roman" w:hAnsi="Calibri"/>
        </w:rPr>
        <w:t>Relatiesoort heeft als ouder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ouder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INGEZETENE, zijnde de ouder, waarnaar de KIND-OUDER-RELATIE verwijst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heeft als partner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partner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INGEZETENE bij wie de PARTNER-RELATIE is geregistreerd.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NIET-INGEZETENE</w:t>
      </w:r>
    </w:p>
    <w:p w:rsidR="00670CF0" w:rsidRDefault="00670CF0" w:rsidP="00670CF0">
      <w:pPr>
        <w:pStyle w:val="Kop3"/>
        <w:rPr>
          <w:rFonts w:ascii="Calibri" w:eastAsia="Times New Roman" w:hAnsi="Calibri"/>
        </w:rPr>
      </w:pPr>
      <w:r>
        <w:rPr>
          <w:rFonts w:ascii="Calibri" w:eastAsia="Times New Roman" w:hAnsi="Calibri"/>
        </w:rPr>
        <w:t>Objecttype NIET-NATUURLIJK PERSOON</w:t>
      </w:r>
    </w:p>
    <w:p w:rsidR="00670CF0" w:rsidRDefault="00670CF0" w:rsidP="00670CF0">
      <w:pPr>
        <w:pStyle w:val="Kop4"/>
        <w:rPr>
          <w:rFonts w:ascii="Calibri" w:eastAsia="Times New Roman" w:hAnsi="Calibri"/>
        </w:rPr>
      </w:pPr>
      <w:r>
        <w:rPr>
          <w:rFonts w:ascii="Calibri" w:eastAsia="Times New Roman" w:hAnsi="Calibri"/>
        </w:rPr>
        <w:t>Attribuutsoort (Statutaire)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(Statutaire) 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statutaireNaam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Naam van de niet-natuurlijke persoon zoals deze is vastgelegd in de statuten (rechtspersoon) of in de vennootschapsovereenkomst is overeengekomen (Vennootschap onder firma of Commanditaire vennootschap).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AN500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INGESCHREVEN NIET 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rechtspersoon in oprichting en een eenmanszaak met meerdere eigenaren hebben geen naam. In alle andere gevallen is (statutaire) naam verplicht. </w:t>
            </w:r>
          </w:p>
        </w:tc>
      </w:tr>
    </w:tbl>
    <w:p w:rsidR="00670CF0" w:rsidRDefault="00670CF0" w:rsidP="00670CF0">
      <w:pPr>
        <w:pStyle w:val="Kop4"/>
        <w:rPr>
          <w:rFonts w:ascii="Calibri" w:eastAsia="Times New Roman" w:hAnsi="Calibri"/>
        </w:rPr>
      </w:pPr>
      <w:r>
        <w:rPr>
          <w:rFonts w:ascii="Calibri" w:eastAsia="Times New Roman" w:hAnsi="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aanvang van de NIET-NATUURLIJK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Ingeschreven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beëindiging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beëindiging van de NIET-NATUURLIJK 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Ingeschreven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Verkorte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Verkorte 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verkorteNaam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administratieve naam in het handelsregister indien de (statutaire) naam langer is dan 45 karakters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NUMMERAANDUIDING</w:t>
      </w:r>
    </w:p>
    <w:p w:rsidR="00670CF0" w:rsidRDefault="00670CF0" w:rsidP="00670CF0">
      <w:pPr>
        <w:pStyle w:val="Kop4"/>
        <w:rPr>
          <w:rFonts w:ascii="Calibri" w:eastAsia="Times New Roman" w:hAnsi="Calibri"/>
        </w:rPr>
      </w:pPr>
      <w:r>
        <w:rPr>
          <w:rFonts w:ascii="Calibri" w:eastAsia="Times New Roman" w:hAnsi="Calibri"/>
        </w:rPr>
        <w:t>Attribuutsoort Identificatiecode nummeraanduiding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Identificatiecode 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De objecttypecode kent in de BAG de volgende waarde:20 nummeraanduiding.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toelichting BAG</w:t>
            </w:r>
          </w:p>
        </w:tc>
      </w:tr>
    </w:tbl>
    <w:p w:rsidR="00670CF0" w:rsidRDefault="00670CF0" w:rsidP="00670CF0">
      <w:pPr>
        <w:pStyle w:val="Kop4"/>
        <w:rPr>
          <w:rFonts w:ascii="Calibri" w:eastAsia="Times New Roman" w:hAnsi="Calibri"/>
        </w:rPr>
      </w:pPr>
      <w:r>
        <w:rPr>
          <w:rFonts w:ascii="Calibri" w:eastAsia="Times New Roman" w:hAnsi="Calibri"/>
        </w:rPr>
        <w:t>Attribuutsoort Indicatie hoofdadres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hoofdadres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IndicatieHoofdadres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Indicatie of de NUMMERAANDUIDING een hoofdadres is van het gerelateerde VERBLIJFSOBJECT, STANDPLAATS of LIGPLAATS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Afleidbaar gegeven uit de hoofd- en nevenadresrelaties.</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NUMMERAANDUIDING geen hoofdadres is van het de genoemde objecten, dan is het daarvan een nevenadres. </w:t>
            </w: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geconstateerde nummeraanduiding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geconstateerde 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11.21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geconstateerd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Nummeraanduidingstatus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11.69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NUMMERAANDUIDING, waarin de betreffende NUMMERAANDUIDING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3"/>
        <w:rPr>
          <w:rFonts w:ascii="Calibri" w:eastAsia="Times New Roman" w:hAnsi="Calibri"/>
        </w:rPr>
      </w:pPr>
      <w:r>
        <w:rPr>
          <w:rFonts w:ascii="Calibri" w:eastAsia="Times New Roman" w:hAnsi="Calibri"/>
        </w:rPr>
        <w:t>Objecttype ONBEGROEID TERREINDEEL</w:t>
      </w:r>
    </w:p>
    <w:p w:rsidR="00670CF0" w:rsidRDefault="00670CF0" w:rsidP="00670CF0">
      <w:pPr>
        <w:pStyle w:val="Kop4"/>
        <w:rPr>
          <w:rFonts w:ascii="Calibri" w:eastAsia="Times New Roman" w:hAnsi="Calibri"/>
        </w:rPr>
      </w:pPr>
      <w:r>
        <w:rPr>
          <w:rFonts w:ascii="Calibri" w:eastAsia="Times New Roman" w:hAnsi="Calibri"/>
        </w:rPr>
        <w:t>Attribuutsoort Identificatie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Fysiek voorkomen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 voorkomen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Classificatie van het soort terrein, ingedeeld naar de uiterlijke verschijningsvorm.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fysiekVoorkomenOnbegroeidTerrein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Plus fysiek voorkomen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 fysiek voorkomen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plus-fysiekVoorkomen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Nadere classificatie van het soort terrein, ingedeeld naar de uiterlijke verschijningsvorm.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fysiekVoorkomenOnbegroeidTerreinPlus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fysiek voorkomen gelijk is aan gesloten verharding dan mag plus fysiek voorkomen alleen de waarde asfalt, kunststof of cementbeton bevatten, anders niets. Indien de waarde van attribuutsoort fysiek voorkomen gelijk is aan open verharding dan mag plus fysiek voorkomen alleen de waarde betonstraatstenen, gebakken klinkers, tegels, sierbestrating of betonelement bevatten, anders niets. Indien de waarde van attribuutsoort fysiek voorkomen gelijk is aan half verhard dan mag plus fysiek voorkomen alleen de waarde grasklinkers, schelpen, puin, grind of gravel bevatten, anders niets. Indien de waarde van attribuutsoort fysiek voorkomen gelijk is aan onverhard dan mag plus fysiek voorkomen alleen de waarde boomschors of zand bevatten, anders niets. Indien de waarde van attribuutsoort fysiek voorkomen gelijk is aan zand dan mag plus fysiek voorkomen alleen de waarde "strand en strandwal" of "zandverstuiving" bevatten, anders niets. </w:t>
            </w:r>
          </w:p>
        </w:tc>
      </w:tr>
    </w:tbl>
    <w:p w:rsidR="00670CF0" w:rsidRDefault="00670CF0" w:rsidP="00670CF0">
      <w:pPr>
        <w:pStyle w:val="Kop4"/>
        <w:rPr>
          <w:rFonts w:ascii="Calibri" w:eastAsia="Times New Roman" w:hAnsi="Calibri"/>
        </w:rPr>
      </w:pPr>
      <w:r>
        <w:rPr>
          <w:rFonts w:ascii="Calibri" w:eastAsia="Times New Roman" w:hAnsi="Calibri"/>
        </w:rPr>
        <w:t>Attribuutsoort Geometrie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geometrie2dOnbegroeidTerreindeel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de omtrekken van een onbegroeid terreindeel.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het BGT bij een onbegroeid terreindeel.</w:t>
            </w:r>
          </w:p>
        </w:tc>
      </w:tr>
    </w:tbl>
    <w:p w:rsidR="00670CF0" w:rsidRDefault="00670CF0" w:rsidP="00670CF0">
      <w:pPr>
        <w:pStyle w:val="Kop4"/>
        <w:rPr>
          <w:rFonts w:ascii="Calibri" w:eastAsia="Times New Roman" w:hAnsi="Calibri"/>
        </w:rPr>
      </w:pPr>
      <w:r>
        <w:rPr>
          <w:rFonts w:ascii="Calibri" w:eastAsia="Times New Roman" w:hAnsi="Calibri"/>
        </w:rPr>
        <w:t>Attribuutsoort Kruinlijngeometrie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Kruinlijngeometrie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kruinlijnOnbegroeidTerreindeel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Lijngeometrie van de hoogstgelegen begrenzing van een kunstmatig aangelegd en onderhouden helling.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kruinlijn moet bij het onbegroeid terreindeel worden opgenomen indien de helling een verhouding heeft van verticaal : horizontaal van 1: 4 of steiler en het hoogteverschil &gt; 1 m bedraagt. Een van de zijden van het onbegroeid terreindeel valt altijd samen met de kruinlijn, zijnde bovenkant talud.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kruinlijngeometrie zoals gedefinieerd in het BGT bij een onbegroeid terreindeel. </w:t>
            </w:r>
          </w:p>
        </w:tc>
      </w:tr>
    </w:tbl>
    <w:p w:rsidR="00670CF0" w:rsidRDefault="00670CF0" w:rsidP="00670CF0">
      <w:pPr>
        <w:pStyle w:val="Kop4"/>
        <w:rPr>
          <w:rFonts w:ascii="Calibri" w:eastAsia="Times New Roman" w:hAnsi="Calibri"/>
        </w:rPr>
      </w:pPr>
      <w:r>
        <w:rPr>
          <w:rFonts w:ascii="Calibri" w:eastAsia="Times New Roman" w:hAnsi="Calibri"/>
        </w:rPr>
        <w:t>Attribuutsoort Onbegroeid terreindeel op talud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Onbegroeid terreindeel op talud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onbegroeidTerreindeelOpTalud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of het object wel of niet op een hellend vlak ligt.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Defaultwaarde is N (geen talud).</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onbegroeid terreindeel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onbegroeid terreindeel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onbegroeid terreindeel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onbegroeid terreindeel’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ONDERSTEUNEND WATERDEEL</w:t>
      </w:r>
    </w:p>
    <w:p w:rsidR="00670CF0" w:rsidRDefault="00670CF0" w:rsidP="00670CF0">
      <w:pPr>
        <w:pStyle w:val="Kop4"/>
        <w:rPr>
          <w:rFonts w:ascii="Calibri" w:eastAsia="Times New Roman" w:hAnsi="Calibri"/>
        </w:rPr>
      </w:pPr>
      <w:r>
        <w:rPr>
          <w:rFonts w:ascii="Calibri" w:eastAsia="Times New Roman" w:hAnsi="Calibri"/>
        </w:rPr>
        <w:t>Attribuutsoort Identificatie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t>Attribuutsoort Geometrie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geometrie2dOndersteunendWaterdeel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de omtrekken van een ondersteunend waterdeel.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"geometrie2d" zoals gedefinieerd in het BGT bij een ondersteunend waterdeel.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Type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water.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typeringOndersteunendWater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Plus type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 type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41.2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water, nadere classificatie.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typeringOndersteunendWaterPlus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ondersteunend waterdeel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5F1E77">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ondersteunend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ondersteunend waterdeel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ondersteunend waterdeel’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ONDERSTEUNEND WEGDEEL</w:t>
      </w:r>
    </w:p>
    <w:p w:rsidR="00670CF0" w:rsidRDefault="00670CF0" w:rsidP="00670CF0">
      <w:pPr>
        <w:pStyle w:val="Kop4"/>
        <w:rPr>
          <w:rFonts w:ascii="Calibri" w:eastAsia="Times New Roman" w:hAnsi="Calibri"/>
        </w:rPr>
      </w:pPr>
      <w:r>
        <w:rPr>
          <w:rFonts w:ascii="Calibri" w:eastAsia="Times New Roman" w:hAnsi="Calibri"/>
        </w:rPr>
        <w:t>Attribuutsoort Identificatie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toekomstige als historische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Geometrie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geometrie2dOndersteunendWegdeel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de omtrekken van een ondersteunend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het BGT bij een ondersteunend wegdeel.</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Kruinlijngeometrie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Kruinlijngeometrie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kruinlijnOndersteunendWegdeel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Lijngeometrie van de hoogstgelegen begrenzing van een kunstmatig aangelegd en onderhouden helling.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"kruinlijn" zoals gedefinieerd in het BGT bij een ondersteunend wegdeel. </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lod0SurfaceOndersteunendWegdeel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ondersteunend wegdeel als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in 2.5D),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w:t>
            </w:r>
            <w:r>
              <w:rPr>
                <w:rFonts w:ascii="Calibri" w:hAnsi="Calibri"/>
                <w:b/>
                <w:bCs/>
                <w:sz w:val="22"/>
                <w:szCs w:val="22"/>
              </w:rPr>
              <w:lastRenderedPageBreak/>
              <w:t xml:space="preserve">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lod0Surface" zoals gedefinieerd in het IMGeo bij een ondersteunend wegdeel. </w:t>
            </w:r>
          </w:p>
        </w:tc>
      </w:tr>
    </w:tbl>
    <w:p w:rsidR="00670CF0" w:rsidRDefault="00670CF0" w:rsidP="00670CF0">
      <w:pPr>
        <w:pStyle w:val="Kop4"/>
        <w:rPr>
          <w:rFonts w:ascii="Calibri" w:eastAsia="Times New Roman" w:hAnsi="Calibri"/>
        </w:rPr>
      </w:pPr>
      <w:r>
        <w:rPr>
          <w:rFonts w:ascii="Calibri" w:eastAsia="Times New Roman" w:hAnsi="Calibri"/>
        </w:rPr>
        <w:t>Attribuutsoort Functie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functieOndersteunendWegdeel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Plus functie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 functie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ondersteunend wegdeel, nadere classificatie.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functieOndersteunendWegdeelPlus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Fysiek voorkomen ondersteunend wegdeel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Fysiek voorkomen ondersteunend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Mate waarin het ondersteunend wegdeel al of niet verhard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fysiekVoorkomenOndersteunendWegdeel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attribuut fysiek voorkomen geldt voor het gehele wegdeel.</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Plus fysiek voorkomen ondersteunend wegdeel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Plus fysiek voorkomen ondersteunend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70.5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plus-fysiekVoorkomen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nadere classificatie.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fysiekVoorkomenOndersteunendWegdeelPlus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fysiek voorkomen gelijk is aan gesloten verharding dan mag plus fysiek voorkomen alleen de waarde asfalt of cementbeton bevatten, anders niets. Indien de waarde van attribuutsoor fysiek voorkomen gelijk is aan open verharding dan mag plus fysiek voorkomen alleen de waarde betonstraatstenen, gebakken klinkers, tegels, sierbestrating of betonelement bevatten, anders niets. Indien de waarde van attribuutsoor fysiek voorkomen gelijk is aan half verhard dan mag plus fysiek voorkomen alleen de waarde grasklinkers, schelpen, puin, grind of gravel bevatten, anders niets. Indien de waarde van attribuutsoor fysiek voorkomen gelijk is aan onverhard dan mag plus fysiek voorkomen alleen de waarde boomschors of zandl bevatten, anders niets. Indien de waarde van attribuutsoor fysiek voorkomen gelijk is aan groenvoorziening dan mag plus fysiek voorkomen alleen de waarde bosplantsoen, gras- en kruidachtigen, planten, struikrozen, heesters of bodembedekkers bevatten, anders niets. </w:t>
            </w:r>
          </w:p>
        </w:tc>
      </w:tr>
    </w:tbl>
    <w:p w:rsidR="00670CF0" w:rsidRDefault="00670CF0" w:rsidP="00670CF0">
      <w:pPr>
        <w:pStyle w:val="Kop4"/>
        <w:rPr>
          <w:rFonts w:ascii="Calibri" w:eastAsia="Times New Roman" w:hAnsi="Calibri"/>
        </w:rPr>
      </w:pPr>
      <w:r>
        <w:rPr>
          <w:rFonts w:ascii="Calibri" w:eastAsia="Times New Roman" w:hAnsi="Calibri"/>
        </w:rPr>
        <w:t>Attribuutsoort Ondersteunend wegdeel op talud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Ondersteunend wegdeel op talud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ondersteunendWegdeelOpTalud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of het object wel of niet op een hellend vlak ligt.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Defaultwaarde is N (geen talud)</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ondersteunend wegdeel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ondersteunend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ondersteunend wegdeel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ondersteunend wegdeel’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OPENBARE RUIMTE</w:t>
      </w:r>
    </w:p>
    <w:p w:rsidR="00670CF0" w:rsidRDefault="00670CF0" w:rsidP="00670CF0">
      <w:pPr>
        <w:pStyle w:val="Kop4"/>
        <w:rPr>
          <w:rFonts w:ascii="Calibri" w:eastAsia="Times New Roman" w:hAnsi="Calibri"/>
        </w:rPr>
      </w:pPr>
      <w:r>
        <w:rPr>
          <w:rFonts w:ascii="Calibri" w:eastAsia="Times New Roman" w:hAnsi="Calibri"/>
        </w:rPr>
        <w:lastRenderedPageBreak/>
        <w:t>Attribuutsoort Identificatiecode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Identificatiecode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het (viercijferig) subdomein 'gemeentecode' (volgens GBA tabel 33), het (tweecijferig) subdomein 'objecttypecode' en een voor het betreffende objecttype binnen een gemeente uniek (tiencijferig) subdomein 'objectvolgnummer'.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Identificatie IMGeoOPR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IMGeoOPR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de openbare ruimte zoals is toegekend in de IMGeo administratie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Status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OPENBARE RUIMTE, waarin de betreffende OPENBARE RUIMTE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statusOpenbareRuimte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openbareRuimteNaam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door het bevoegde gemeentelijke orgaan aan een OPENBARE RUIMTE toegekende benaming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Tekens gecodeerd volgens de UTF-8 standaard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geconstateerde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geconstateerde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geconstateerd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Type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aard van de als zodanig benoemde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typeringOpenbareRuimte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Straatnaam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Straatnaam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straatnaam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officiële straatnaam zoals door het bevoegd gemeentelijk orgaan is vastgesteld, zo nodig ingekort conform de specificaties van de NEN 5825. </w:t>
            </w:r>
          </w:p>
        </w:tc>
      </w:tr>
      <w:tr w:rsidR="00670CF0" w:rsidRPr="00DB0F3A"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Pr="00670CF0" w:rsidRDefault="00670CF0" w:rsidP="00FB4B9E">
            <w:pPr>
              <w:rPr>
                <w:rFonts w:ascii="Calibri" w:hAnsi="Calibri"/>
                <w:sz w:val="22"/>
                <w:szCs w:val="22"/>
                <w:lang w:val="en-US"/>
              </w:rPr>
            </w:pPr>
            <w:r w:rsidRPr="00670CF0">
              <w:rPr>
                <w:rFonts w:ascii="Calibri" w:hAnsi="Calibri"/>
                <w:sz w:val="22"/>
                <w:szCs w:val="22"/>
                <w:lang w:val="en-US"/>
              </w:rPr>
              <w:t>KING o.b.v. 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juni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straatnamen langer dan 24 posities gelden inkortingsregels (deze staan bekend als de BOCO-norm en zijn vastgelegd in NEN 5825, 1e druk, december 1991, Bijlage A, pp. 9-11). Er staat ook een definitie in NEN 5825: De officiële door de gemeente vastgestelde naam van een straat. Deze definitie is overgenomen in STUF-WOZ. De hier gehanteerde schrijfwijze kan afwijken van de POSTNL-schrijfwijze. </w:t>
            </w:r>
          </w:p>
        </w:tc>
      </w:tr>
    </w:tbl>
    <w:p w:rsidR="00670CF0" w:rsidRDefault="00670CF0" w:rsidP="00670CF0">
      <w:pPr>
        <w:pStyle w:val="Kop4"/>
        <w:rPr>
          <w:rFonts w:ascii="Calibri" w:eastAsia="Times New Roman" w:hAnsi="Calibri"/>
        </w:rPr>
      </w:pPr>
      <w:r>
        <w:rPr>
          <w:rFonts w:ascii="Calibri" w:eastAsia="Times New Roman" w:hAnsi="Calibri"/>
        </w:rPr>
        <w:t>Attribuutsoort Huisnummerrange even nummers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Huisnummerrange even nummers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huisnummerrangeEven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laagste en het hoogste huisnummer, zijnde even getallen, van de objecten waaraan NUMMERAANDUIDINGen zijn toegekend die gerelateerd zijn aan de OPENBARE RUIMTE en die gelegen zijn aan één van beide zijden van de OPENBARE RUIMTE.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AN11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even huisnummers van nummeraanduidingen die gerelateerd zijn aan de openbare ruimte Format:NNNNN-NNNNN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is geen verplicht te registreren gegeven. Als dit gegeven gevuld is dan mogen de gegevens ‘Huisnummerrange oneven nummers’ en ‘Huisnummerrange even en oneven nummers’ niet gevuld zijn.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Veelal liggen de even huisnummers aan één van beide zijden van de openbare ruimte. Het komt evenwel voor dat deze aan beide zijden liggen. In dat geval wordt de huisnummerrange vastgelegd met ‘Huisnummerrange even en oneven nummers’. </w:t>
            </w:r>
          </w:p>
        </w:tc>
      </w:tr>
    </w:tbl>
    <w:p w:rsidR="00670CF0" w:rsidRDefault="00670CF0" w:rsidP="00670CF0">
      <w:pPr>
        <w:pStyle w:val="Kop4"/>
        <w:rPr>
          <w:rFonts w:ascii="Calibri" w:eastAsia="Times New Roman" w:hAnsi="Calibri"/>
        </w:rPr>
      </w:pPr>
      <w:r>
        <w:rPr>
          <w:rFonts w:ascii="Calibri" w:eastAsia="Times New Roman" w:hAnsi="Calibri"/>
        </w:rPr>
        <w:t>Attribuutsoort Huisnummerrange oneven nummers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Huisnummerrange oneven nummers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huisnummerrangeOneven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laagste en het hoogste huisnummer, zijnde oneven getallen, van de objecten waaraan NUMMERAANDUIDINGen zijn toegekend die gerelateerd zijn aan de OPENBARE RUIMTE en die gelegen zijn aan één van beide zijden van de OPENBARE RUIMTE.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oneven huisnummers van nummeraanduidingen die gerelateerd zijn aan de openbare ruimte Format: NNNNN-NNNNN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is geen verplicht te registreren gegeven. Als dit gegeven gevuld is dan mogen de gegevens ‘Huisnummerrange even nummers’ en ‘Huisnummerrange even en oneven nummers’ niet gevuld zijn.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Veelal liggen de oneven huisnummers aan één van beide zijden van de openbare ruimte. Het komt evenwel voor dat deze aan beide zijden liggen. In dat geval wordt de huisnummerrange vastgelegd met ‘Huisnummerrange even en oneven nummers’. </w:t>
            </w:r>
          </w:p>
        </w:tc>
      </w:tr>
    </w:tbl>
    <w:p w:rsidR="00670CF0" w:rsidRDefault="00670CF0" w:rsidP="00670CF0">
      <w:pPr>
        <w:pStyle w:val="Kop4"/>
        <w:rPr>
          <w:rFonts w:ascii="Calibri" w:eastAsia="Times New Roman" w:hAnsi="Calibri"/>
        </w:rPr>
      </w:pPr>
      <w:r>
        <w:rPr>
          <w:rFonts w:ascii="Calibri" w:eastAsia="Times New Roman" w:hAnsi="Calibri"/>
        </w:rPr>
        <w:t>Attribuutsoort Huisnummerrange even en oneven nummers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Huisnummerrange even en oneven nummers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huisnummerrangeEvenOneven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laagste en het hoogste huisnummer van de objecten waaraan NUMMERAANDUIDINGen zijn toegekend die gerelateerd zijn aan de OPENBARE RUIMTE in die gevallen dat aan één of beide zijden van de OPENBARE RUIMTE zowel even als oneven huisnummers voorkomen dan wel dat even en/of oneven huisnummers aan beide zijden van de openbare ruimte voorkomen.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AN11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huisnummers van nummeraanduidingen die gerelateerd zijn aan de openbare ruimte Format: NNNNN-NNNNN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is geen verplicht te registreren gegeven. Als dit gegeven gevuld is dan mogen de gegevens ‘Huisnummerrange even nummers’ en ‘Huisnummerrange oneven nummers’ niet gevuld zijn.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Veelal liggen de even en de oneven huisnummers telkens aan één van beide zijden van de openbare ruimte. Het komt evenwel voor dat deze aan beide zijden liggen of dat er aan één zijde zowel even als oneven huisnummers voorkomen. Dit gegeven voorziet in de twee laatstgenoemde situaties. </w:t>
            </w:r>
          </w:p>
        </w:tc>
      </w:tr>
    </w:tbl>
    <w:p w:rsidR="00670CF0" w:rsidRDefault="00670CF0" w:rsidP="00670CF0">
      <w:pPr>
        <w:pStyle w:val="Kop4"/>
        <w:rPr>
          <w:rFonts w:ascii="Calibri" w:eastAsia="Times New Roman" w:hAnsi="Calibri"/>
        </w:rPr>
      </w:pPr>
      <w:r>
        <w:rPr>
          <w:rFonts w:ascii="Calibri" w:eastAsia="Times New Roman" w:hAnsi="Calibri"/>
        </w:rPr>
        <w:t>Attribuutsoort Openbare ruimte 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Openbare ruimte 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tweedimensionale geometrische representatie van de omtrekken van de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GM_MultiSurface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binnen Nederland gelegen waarden van het RD-stelsel.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het attribuut Identificatievat IMGeoOPR een waarde bevat, moet attribuut geometrie ook een waarde bevatten. </w:t>
            </w:r>
          </w:p>
        </w:tc>
      </w:tr>
    </w:tbl>
    <w:p w:rsidR="00670CF0" w:rsidRDefault="00670CF0" w:rsidP="00670CF0">
      <w:pPr>
        <w:pStyle w:val="Kop4"/>
        <w:rPr>
          <w:rFonts w:ascii="Calibri" w:eastAsia="Times New Roman" w:hAnsi="Calibri"/>
        </w:rPr>
      </w:pPr>
      <w:r>
        <w:rPr>
          <w:rFonts w:ascii="Calibri" w:eastAsia="Times New Roman" w:hAnsi="Calibri"/>
        </w:rPr>
        <w:t>Groepattribuutsoort Label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 naam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labelNaamOpenbareRuimte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Bevat de naam van de openbare ruimte ten behoeve van visualisatie.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DB0F3A" w:rsidP="00DB0F3A">
            <w:pPr>
              <w:rPr>
                <w:rFonts w:ascii="Calibri" w:hAnsi="Calibri"/>
                <w:sz w:val="22"/>
                <w:szCs w:val="22"/>
              </w:rPr>
            </w:pPr>
            <w:r>
              <w:rPr>
                <w:rFonts w:ascii="Calibri" w:hAnsi="Calibri"/>
                <w:sz w:val="22"/>
                <w:szCs w:val="22"/>
              </w:rPr>
              <w:t xml:space="preserve">Een groepattribuut Label kan </w:t>
            </w:r>
            <w:r w:rsidR="00670CF0">
              <w:rPr>
                <w:rFonts w:ascii="Calibri" w:hAnsi="Calibri"/>
                <w:sz w:val="22"/>
                <w:szCs w:val="22"/>
              </w:rPr>
              <w:t xml:space="preserve">alleen </w:t>
            </w:r>
            <w:r>
              <w:rPr>
                <w:rFonts w:ascii="Calibri" w:hAnsi="Calibri"/>
                <w:sz w:val="22"/>
                <w:szCs w:val="22"/>
              </w:rPr>
              <w:t xml:space="preserve">voorkomen </w:t>
            </w:r>
            <w:r w:rsidR="00670CF0">
              <w:rPr>
                <w:rFonts w:ascii="Calibri" w:hAnsi="Calibri"/>
                <w:sz w:val="22"/>
                <w:szCs w:val="22"/>
              </w:rPr>
              <w:t xml:space="preserve">indien het attribuut Identificatievat IMGeoOPR een waarde bevat.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 een naam van een openbare ruimte op te nemen ten behoeve van visualisatie. </w:t>
            </w:r>
          </w:p>
        </w:tc>
      </w:tr>
    </w:tbl>
    <w:p w:rsidR="00670CF0" w:rsidRDefault="00670CF0" w:rsidP="00670CF0">
      <w:pPr>
        <w:pStyle w:val="Kop4"/>
        <w:rPr>
          <w:rFonts w:ascii="Calibri" w:eastAsia="Times New Roman" w:hAnsi="Calibri"/>
        </w:rPr>
      </w:pPr>
      <w:r>
        <w:rPr>
          <w:rFonts w:ascii="Calibri" w:eastAsia="Times New Roman" w:hAnsi="Calibri"/>
        </w:rPr>
        <w:t>Attribuutsoort Labeltekst van groepattribuutsoort Label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 voor het label van de naam van de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Labelpositie van groepattribuutsoort Label naam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locatie op de kaart waar het label van de naam openbare ruimte moet worden getoond, samengesteld uit plaatsingspunt en rotatiehoek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Wegsegment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Wegsegment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geometrieCurveWegSegment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de openbare ruimte als een lijn.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Verkeerssystemen en kleinschalige kaarten maken gebruik van het wegsegment als representatie van de openbare ruimte als lijn.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OPENBARE RUIMTE formeel is benoemd.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 kan in de registratie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formeel is besloten de OPENBARE RUIMTE niet langer te laten bestaan.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openbare ruimte’ kan in de registratie worden opgenomen. </w:t>
            </w:r>
          </w:p>
        </w:tc>
      </w:tr>
    </w:tbl>
    <w:p w:rsidR="00670CF0" w:rsidRDefault="00670CF0" w:rsidP="00670CF0">
      <w:pPr>
        <w:pStyle w:val="Kop4"/>
        <w:rPr>
          <w:rFonts w:ascii="Calibri" w:eastAsia="Times New Roman" w:hAnsi="Calibri"/>
        </w:rPr>
      </w:pPr>
      <w:r>
        <w:rPr>
          <w:rFonts w:ascii="Calibri" w:eastAsia="Times New Roman" w:hAnsi="Calibri"/>
        </w:rPr>
        <w:t>Relatiesoort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Unieke aanduiding van de woonplaats waarbinnen een OPENBARE RUIMTE is gelegen.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relatie is de tegenhanger van het attribuutsoort ‘Identificatie bijbehorende woonplaats’ bij de Openbare ruimte in de BAG cq. van het relatiesoort OPENBARE RUIMTE ligt in WOONPLAATS. Een openbare ruimte zoals gedefinieerd in de BAG ligt altijd binnen één woonplaats. Zie verder de toelichting in de BAG. </w:t>
            </w:r>
          </w:p>
        </w:tc>
      </w:tr>
    </w:tbl>
    <w:p w:rsidR="00670CF0" w:rsidRDefault="00670CF0" w:rsidP="00670CF0">
      <w:pPr>
        <w:pStyle w:val="Kop3"/>
        <w:rPr>
          <w:rFonts w:ascii="Calibri" w:eastAsia="Times New Roman" w:hAnsi="Calibri"/>
        </w:rPr>
      </w:pPr>
      <w:r>
        <w:rPr>
          <w:rFonts w:ascii="Calibri" w:eastAsia="Times New Roman" w:hAnsi="Calibri"/>
        </w:rPr>
        <w:t>Objecttype OVERBRUGGINGSDEEL</w:t>
      </w:r>
    </w:p>
    <w:p w:rsidR="00670CF0" w:rsidRDefault="00670CF0" w:rsidP="00670CF0">
      <w:pPr>
        <w:pStyle w:val="Kop4"/>
        <w:rPr>
          <w:rFonts w:ascii="Calibri" w:eastAsia="Times New Roman" w:hAnsi="Calibri"/>
        </w:rPr>
      </w:pPr>
      <w:r>
        <w:rPr>
          <w:rFonts w:ascii="Calibri" w:eastAsia="Times New Roman" w:hAnsi="Calibri"/>
        </w:rPr>
        <w:t>Attribuutsoort Identificatie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toekomstige als historische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de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w:t>
            </w:r>
          </w:p>
        </w:tc>
      </w:tr>
    </w:tbl>
    <w:p w:rsidR="00670CF0" w:rsidRDefault="00670CF0" w:rsidP="00670CF0">
      <w:pPr>
        <w:pStyle w:val="Kop4"/>
        <w:rPr>
          <w:rFonts w:ascii="Calibri" w:eastAsia="Times New Roman" w:hAnsi="Calibri"/>
        </w:rPr>
      </w:pPr>
      <w:r>
        <w:rPr>
          <w:rFonts w:ascii="Calibri" w:eastAsia="Times New Roman" w:hAnsi="Calibri"/>
        </w:rPr>
        <w:t>Attribuutsoort Type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soort onderdeel van de brugconstructie.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Hoort bij type overbrugging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Hoort bij type overbrugging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hoortBijTypeOverbrugging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Nadere classificatie van de overbrugging waar het overbruggingsdeel een onderdeel van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typeOverbrugging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Overbrugging is beweegbaar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Overbrugging is beweegbaar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overbruggingIsBeweegbaar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de brug waar het overbruggingsdeel bij hoort al dan niet beweegbaar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Boolean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Geometrie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 BGT bij een overbruggingsdeel.</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overbruggingsdeel als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in 2.5D), gevolgd door </w:t>
            </w:r>
            <w:r>
              <w:rPr>
                <w:rFonts w:ascii="Calibri" w:hAnsi="Calibri"/>
                <w:sz w:val="22"/>
                <w:szCs w:val="22"/>
              </w:rPr>
              <w:lastRenderedPageBreak/>
              <w:t xml:space="preserve">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 lod0Geometry" zoals gedefinieerd in het IMGeo bij een overbruggingsdeel.</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overbruggingsdeel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overbruggingsdeel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overbruggingsdeel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overbruggingsdeel’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OVERIG GEBOUWD OBJECT</w:t>
      </w:r>
    </w:p>
    <w:p w:rsidR="00670CF0" w:rsidRDefault="00670CF0" w:rsidP="00670CF0">
      <w:pPr>
        <w:pStyle w:val="Kop4"/>
        <w:rPr>
          <w:rFonts w:ascii="Calibri" w:eastAsia="Times New Roman" w:hAnsi="Calibri"/>
        </w:rPr>
      </w:pPr>
      <w:r>
        <w:rPr>
          <w:rFonts w:ascii="Calibri" w:eastAsia="Times New Roman" w:hAnsi="Calibri"/>
        </w:rPr>
        <w:t>Attribuutsoort Overig gebouwd object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gebouwd object 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een OVERIG GEBOUWD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Voor de gevallen dat het gebouwd object geen verblijfsobject maar een overig bouwwerk betreft, is de volgende domeinwaarde toegevoegd: 91 overig bouwwerk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Bouwjaar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StUF-TAX</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61.20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aanduiding van het jaar waarin het OVERIG GEBOUWD OBJECT oorspronkelijk als bouwkundig gereed is opgeleverd.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0-9999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Analoog aan het PAND is ook bij OVERIG GEBOUWD OBJECT het Bouwjaar opgenomen. Bijhouding kan plaatsvinden vanuit het WOZ-proces. </w:t>
            </w:r>
          </w:p>
        </w:tc>
      </w:tr>
    </w:tbl>
    <w:p w:rsidR="00670CF0" w:rsidRDefault="00670CF0" w:rsidP="00670CF0">
      <w:pPr>
        <w:pStyle w:val="Kop4"/>
        <w:rPr>
          <w:rFonts w:ascii="Calibri" w:eastAsia="Times New Roman" w:hAnsi="Calibri"/>
        </w:rPr>
      </w:pPr>
      <w:r>
        <w:rPr>
          <w:rFonts w:ascii="Calibri" w:eastAsia="Times New Roman" w:hAnsi="Calibri"/>
        </w:rPr>
        <w:t>Attribuutsoort Ind planobject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 planobject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dat de verwijzing naar het overig bouwwerk in de BGT een geplande geometriewijziging van een bestaand overig bouwwerk betreft.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w:t>
            </w:r>
            <w:r>
              <w:rPr>
                <w:rFonts w:ascii="Calibri" w:hAnsi="Calibri"/>
                <w:b/>
                <w:bCs/>
                <w:sz w:val="22"/>
                <w:szCs w:val="22"/>
              </w:rPr>
              <w:lastRenderedPageBreak/>
              <w:t xml:space="preserve">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komt het voor dat op een bepaald moment in de werkelijkheid naast het bestaande object tegelijkertijd ook een geplande geometriewijziging van hetzelfde bestaande object is vastgelegd. Het object kan zowel voorkomen als bestaand object met een unieke identificatie en als nieuw object met een nieuw toegekende identificatie met de status plan. De plantopografie is in IMGeo als apart object opgenomen met een eigen identificatie. De BAG gaat anders om met geplande geometriewijzigingen van een object. Bij verbouwing waarbij sprake is van een omgevingsvergunning worden de mutaties doorgevoerd op het moment dat de vergunning wordt verleend . M.a.w. de bestaande geometrie wordt als het ware overschreven door de geplande geometriewijziging. Voor het RSGB betekent dit dat vanuit het RSGB overig gebouwd object wordt verwezen naar het planobject en niet naar het bestaande overig bouwwerk. Door opname van het attribuut 'ind-planobject' wordt duidelijk gemaakt waarnaar het overig gebouwd object verwijst: J= verwijzing aar het planobject met de geplande geomeriewijziging van het bestaande overig gebouwd object. </w:t>
            </w:r>
          </w:p>
        </w:tc>
      </w:tr>
    </w:tbl>
    <w:p w:rsidR="00670CF0" w:rsidRDefault="00670CF0" w:rsidP="00670CF0">
      <w:pPr>
        <w:pStyle w:val="Kop4"/>
        <w:rPr>
          <w:rFonts w:ascii="Calibri" w:eastAsia="Times New Roman" w:hAnsi="Calibri"/>
        </w:rPr>
      </w:pPr>
      <w:r>
        <w:rPr>
          <w:rFonts w:ascii="Calibri" w:eastAsia="Times New Roman" w:hAnsi="Calibri"/>
        </w:rPr>
        <w:t>Relatiesoort heeft als equivalent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equivalent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OVERIG BOUWWERK dat een equivalent is van een OVERIG GEBOUWD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populatie overige gebouwde objecten is een deelverzameling van de populatie gebouwde objecten zoals die in de BGT / IMGeo voorkomt. Maar omdat voor overige gebouwde objecten de vindbaarheid in het maatschappelijk verkeer op basis van een officieel adres essentieel is, zijn deze objecten apart vastgelegd. Van overige bouwwerken worden immers geen adressen vastgelegd alleen de geometrie. Via de relatie “OVERIG GEBOUWD OBECT heeft als equivalent OVERIG BOUWWERK” is vast te stellen welk overig bouwwerk overeenkomt met het overig gebouwd object. </w:t>
            </w:r>
          </w:p>
        </w:tc>
      </w:tr>
    </w:tbl>
    <w:p w:rsidR="00670CF0" w:rsidRDefault="00670CF0" w:rsidP="00670CF0">
      <w:pPr>
        <w:pStyle w:val="Kop4"/>
        <w:rPr>
          <w:rFonts w:ascii="Calibri" w:eastAsia="Times New Roman" w:hAnsi="Calibri"/>
        </w:rPr>
      </w:pPr>
      <w:r>
        <w:rPr>
          <w:rFonts w:ascii="Calibri" w:eastAsia="Times New Roman" w:hAnsi="Calibri"/>
        </w:rPr>
        <w:lastRenderedPageBreak/>
        <w:t>Relatiesoort heeft als officieel 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officieel 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OVERIGE ADRESSEERBAAR OBJECT AANDUIDING waaronder het officiële adres is opgenomen.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relatie is geregistreerd mag het gegeven ‘Overig bouwwerk locatie-aanduiding’ niet worden geregistreerd en mogen de relaties naar nummeraanduiding en openbare ruimte evenmin worden geregistreerd.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 deze relatie wordt het mogelijk aan een overig bouwwerk een officieel adres toe te kennen zijnde geen nummeraanduiding als onderdeel van een ‘authentiek adres’. </w:t>
            </w:r>
          </w:p>
        </w:tc>
      </w:tr>
    </w:tbl>
    <w:p w:rsidR="00670CF0" w:rsidRDefault="00670CF0" w:rsidP="00670CF0">
      <w:pPr>
        <w:pStyle w:val="Kop4"/>
        <w:rPr>
          <w:rFonts w:ascii="Calibri" w:eastAsia="Times New Roman" w:hAnsi="Calibri"/>
        </w:rPr>
      </w:pPr>
      <w:r>
        <w:rPr>
          <w:rFonts w:ascii="Calibri" w:eastAsia="Times New Roman" w:hAnsi="Calibri"/>
        </w:rPr>
        <w:t>Relatiesoort heeft locatie-adres i.c.m.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locatie-adres i.c.m.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NUMMERAANDUIDING waaronder het locatie-adres is opgenomen.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relatie is geregistreerd moet het gegeven ‘Overig gebouwd object locatie-aanduiding’ eveneens worden geregistreerd en mogen </w:t>
            </w:r>
            <w:r>
              <w:rPr>
                <w:rFonts w:ascii="Calibri" w:hAnsi="Calibri"/>
                <w:sz w:val="22"/>
                <w:szCs w:val="22"/>
              </w:rPr>
              <w:lastRenderedPageBreak/>
              <w:t xml:space="preserve">de relaties naar overige adresseerbaar object aanduiding en openbare ruimte niet worden geregistreerd.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 een locatie-adres wordt bedoeld de combinatie van woonplaatsnaam, openbare ruimte naam, huisnummer, huisletter, huisnummertoevoeging en overig gebouwd object locatie-aanduiding. Met deze relatie wordt het mogelijk aan een overig bouwwerk een locatie-adres toe te kennen dat verwijst naar de nummeraanduiding van het dichtstbijzijnde verblijfsobject, standplaats of ligplaats. </w:t>
            </w:r>
          </w:p>
        </w:tc>
      </w:tr>
    </w:tbl>
    <w:p w:rsidR="00670CF0" w:rsidRDefault="00670CF0" w:rsidP="00670CF0">
      <w:pPr>
        <w:pStyle w:val="Kop3"/>
        <w:rPr>
          <w:rFonts w:ascii="Calibri" w:eastAsia="Times New Roman" w:hAnsi="Calibri"/>
        </w:rPr>
      </w:pPr>
      <w:r>
        <w:rPr>
          <w:rFonts w:ascii="Calibri" w:eastAsia="Times New Roman" w:hAnsi="Calibri"/>
        </w:rPr>
        <w:t>Objecttype OVERIG BENOEMD TERREIN</w:t>
      </w:r>
    </w:p>
    <w:p w:rsidR="00670CF0" w:rsidRDefault="00670CF0" w:rsidP="00670CF0">
      <w:pPr>
        <w:pStyle w:val="Kop4"/>
        <w:rPr>
          <w:rFonts w:ascii="Calibri" w:eastAsia="Times New Roman" w:hAnsi="Calibri"/>
        </w:rPr>
      </w:pPr>
      <w:r>
        <w:rPr>
          <w:rFonts w:ascii="Calibri" w:eastAsia="Times New Roman" w:hAnsi="Calibri"/>
        </w:rPr>
        <w:t>Attribuutsoort Overig benoemd terrein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benoemd terrein 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OVERIG BENOEMD TERREIN.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De objecttypecode kent in de BAG de volgende waarde 92 overig terrein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Gebruiksdoel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Gebruiksdoel overig benoemd terrein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gebruiksdoel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categorisering van de gebruiksdoelen van het betreffende OVERIG BENOEMD TERREIN, zoals dit formeel door de overheid als zodanig is toegestaan.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gebruiksdoel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en de definitie zijn afgeleid van het gebruiksdoel bij het verblijfsobject in de BAG cq. bij het gebouwd object in het voorliggende model. </w:t>
            </w:r>
          </w:p>
        </w:tc>
      </w:tr>
    </w:tbl>
    <w:p w:rsidR="00670CF0" w:rsidRDefault="00670CF0" w:rsidP="00670CF0">
      <w:pPr>
        <w:pStyle w:val="Kop4"/>
        <w:rPr>
          <w:rFonts w:ascii="Calibri" w:eastAsia="Times New Roman" w:hAnsi="Calibri"/>
        </w:rPr>
      </w:pPr>
      <w:r>
        <w:rPr>
          <w:rFonts w:ascii="Calibri" w:eastAsia="Times New Roman" w:hAnsi="Calibri"/>
        </w:rPr>
        <w:t>Relatiesoort heeft als officieel 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officieel 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OVERIGE ADRESSEERBAAR OBJECT AANDUIDING waaronder het officiële adres is opgenomen.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overig adres kan dus slechts het officiële adres zijn van een overig bouwwerk dan wel een overig benoemd terrein.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 deze relatie wordt het mogelijk aan een benoemd terrein een officieel adres toe te kennen zijnde geen nummeraanduiding als onderdeel van een ‘authentiek adres’. </w:t>
            </w:r>
          </w:p>
        </w:tc>
      </w:tr>
    </w:tbl>
    <w:p w:rsidR="00670CF0" w:rsidRDefault="00670CF0" w:rsidP="00670CF0">
      <w:pPr>
        <w:pStyle w:val="Kop3"/>
        <w:rPr>
          <w:rFonts w:ascii="Calibri" w:eastAsia="Times New Roman" w:hAnsi="Calibri"/>
        </w:rPr>
      </w:pPr>
      <w:r>
        <w:rPr>
          <w:rFonts w:ascii="Calibri" w:eastAsia="Times New Roman" w:hAnsi="Calibri"/>
        </w:rPr>
        <w:t>Objecttype OVERIG BOUWWERK</w:t>
      </w:r>
    </w:p>
    <w:p w:rsidR="00670CF0" w:rsidRDefault="00670CF0" w:rsidP="00670CF0">
      <w:pPr>
        <w:pStyle w:val="Kop4"/>
        <w:rPr>
          <w:rFonts w:ascii="Calibri" w:eastAsia="Times New Roman" w:hAnsi="Calibri"/>
        </w:rPr>
      </w:pPr>
      <w:r>
        <w:rPr>
          <w:rFonts w:ascii="Calibri" w:eastAsia="Times New Roman" w:hAnsi="Calibri"/>
        </w:rPr>
        <w:t>Attribuutsoort Identificatie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het overig bouwwerk zoals is toegekend in de IMGeo administratie.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NL.BGT.xxxx.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Status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overig bouwwerk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status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Groepattribuutsoort Soort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soortOverigBouwwerk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soort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plus br-populatie van groepattribuutsoort Soort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plus br-populatie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indicatieUitbreiding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het soort overig bouwwerk een uitbreiding van de populatie van de basisregistratie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BGT bevat de waardenverzameling van het attribuutsoort type overig bouwwerk onder meer de waarde "niet-bgt". Hiermee wordt in BGT /IMGeo aangegeven dat het een uitbreiding van de populatie in IMGeo is t.o.v. de BGT. In RSGB wordt dit aangegeven middels het attribuutsoort indicatie uitbreiding br-populatie met de waarde gelijk aan "J". </w:t>
            </w:r>
          </w:p>
        </w:tc>
      </w:tr>
    </w:tbl>
    <w:p w:rsidR="00670CF0" w:rsidRDefault="00670CF0" w:rsidP="00670CF0">
      <w:pPr>
        <w:pStyle w:val="Kop4"/>
        <w:rPr>
          <w:rFonts w:ascii="Calibri" w:eastAsia="Times New Roman" w:hAnsi="Calibri"/>
        </w:rPr>
      </w:pPr>
      <w:r>
        <w:rPr>
          <w:rFonts w:ascii="Calibri" w:eastAsia="Times New Roman" w:hAnsi="Calibri"/>
        </w:rPr>
        <w:t>Attribuutsoort Type overig bouwwerk van groepattribuutsoort Soort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53.1 / 53.2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typeringOverigBouwwerk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en indicatie plus br-populatie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indicatie plus br-populatie gelijk is aan 'J' dan mag type alleen de waarde 'bunker', 'voedersilo' of 'schuur' bevatten. Anders bevat type één van de overige waarden uit de waardenverzameling type.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RSGB komt de waarde 'niet-BGT' niet voor. Zie ook toelichting attribuutsoort indicatie plus br-populatie.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ind-planobject van het object en de waarde van indicatie plus br-populatie van het object gelijk zijn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Geometrie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geometrie2dOverigeConstructie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de omtrekken van een overig bouwwerk.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ind-planobject gelijk is aan ‘N'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Lod0 geometrie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overig bouwwerk als punt, lijn of vlak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lod0Geometry" zoals gedefinieerd in het IMGeo bij de generalisatie overige constructie van een overig bouwwerk. </w:t>
            </w:r>
          </w:p>
        </w:tc>
      </w:tr>
    </w:tbl>
    <w:p w:rsidR="00670CF0" w:rsidRDefault="00670CF0" w:rsidP="00670CF0">
      <w:pPr>
        <w:pStyle w:val="Kop4"/>
        <w:rPr>
          <w:rFonts w:ascii="Calibri" w:eastAsia="Times New Roman" w:hAnsi="Calibri"/>
        </w:rPr>
      </w:pPr>
      <w:r>
        <w:rPr>
          <w:rFonts w:ascii="Calibri" w:eastAsia="Times New Roman" w:hAnsi="Calibri"/>
        </w:rPr>
        <w:t>Attribuutsoort Lod1 geometrie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 geometrie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overig bouwwerk in 3D op level of detail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lod1Geometry" zoals gedefinieerd in het IMGeo bij de generalisatie overige constructie van een overig bouwwerk. </w:t>
            </w:r>
          </w:p>
        </w:tc>
      </w:tr>
    </w:tbl>
    <w:p w:rsidR="00670CF0" w:rsidRDefault="00670CF0" w:rsidP="00670CF0">
      <w:pPr>
        <w:pStyle w:val="Kop4"/>
        <w:rPr>
          <w:rFonts w:ascii="Calibri" w:eastAsia="Times New Roman" w:hAnsi="Calibri"/>
        </w:rPr>
      </w:pPr>
      <w:r>
        <w:rPr>
          <w:rFonts w:ascii="Calibri" w:eastAsia="Times New Roman" w:hAnsi="Calibri"/>
        </w:rPr>
        <w:t>Attribuutsoort Lod2 geometrie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 geometrie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overig bouwwerk in 3D op level of detail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lod2Geometry" zoals gedefinieerd in het IMGeo bij de generalisatie overige constructie van een overig bouwwerk. </w:t>
            </w:r>
          </w:p>
        </w:tc>
      </w:tr>
    </w:tbl>
    <w:p w:rsidR="00670CF0" w:rsidRDefault="00670CF0" w:rsidP="00670CF0">
      <w:pPr>
        <w:pStyle w:val="Kop4"/>
        <w:rPr>
          <w:rFonts w:ascii="Calibri" w:eastAsia="Times New Roman" w:hAnsi="Calibri"/>
        </w:rPr>
      </w:pPr>
      <w:r>
        <w:rPr>
          <w:rFonts w:ascii="Calibri" w:eastAsia="Times New Roman" w:hAnsi="Calibri"/>
        </w:rPr>
        <w:t>Attribuutsoort Lod3 geometrie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 geometrie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overig bouwwerk in 3D op level of detail 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5F1E77">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lod3Geometry" zoals gedefinieerd in het IMGeo bij de generalisatie </w:t>
            </w:r>
            <w:r>
              <w:rPr>
                <w:rFonts w:ascii="Calibri" w:hAnsi="Calibri"/>
                <w:sz w:val="22"/>
                <w:szCs w:val="22"/>
              </w:rPr>
              <w:lastRenderedPageBreak/>
              <w:t xml:space="preserve">overige constructie van een overig bouwwerk.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Datum begin geldigheid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overig bouwwerk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BGT.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overig bouwwerk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overig bouwwerk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overig bouwwerk’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BGT.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OVERIGE ADRESSEERBAAR OBJECT AANDUIDING</w:t>
      </w:r>
    </w:p>
    <w:p w:rsidR="00670CF0" w:rsidRDefault="00670CF0" w:rsidP="00670CF0">
      <w:pPr>
        <w:pStyle w:val="Kop4"/>
        <w:rPr>
          <w:rFonts w:ascii="Calibri" w:eastAsia="Times New Roman" w:hAnsi="Calibri"/>
        </w:rPr>
      </w:pPr>
      <w:r>
        <w:rPr>
          <w:rFonts w:ascii="Calibri" w:eastAsia="Times New Roman" w:hAnsi="Calibri"/>
        </w:rPr>
        <w:t>Attribuutsoort Identificatiecode overig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Identificatiecode overig 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OVERIG 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De objecttypecode kent de volgende waarde:90 overig adresseerbaar object aanduiding..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OVERIGE SCHEIDING</w:t>
      </w:r>
    </w:p>
    <w:p w:rsidR="00670CF0" w:rsidRDefault="00670CF0" w:rsidP="00670CF0">
      <w:pPr>
        <w:pStyle w:val="Kop4"/>
        <w:rPr>
          <w:rFonts w:ascii="Calibri" w:eastAsia="Times New Roman" w:hAnsi="Calibri"/>
        </w:rPr>
      </w:pPr>
      <w:r>
        <w:rPr>
          <w:rFonts w:ascii="Calibri" w:eastAsia="Times New Roman" w:hAnsi="Calibri"/>
        </w:rPr>
        <w:t>Attribuutsoort Identificatie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de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Relatieve hoogteligging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de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w:t>
            </w:r>
          </w:p>
        </w:tc>
      </w:tr>
    </w:tbl>
    <w:p w:rsidR="00670CF0" w:rsidRDefault="00670CF0" w:rsidP="00670CF0">
      <w:pPr>
        <w:pStyle w:val="Kop4"/>
        <w:rPr>
          <w:rFonts w:ascii="Calibri" w:eastAsia="Times New Roman" w:hAnsi="Calibri"/>
        </w:rPr>
      </w:pPr>
      <w:r>
        <w:rPr>
          <w:rFonts w:ascii="Calibri" w:eastAsia="Times New Roman" w:hAnsi="Calibri"/>
        </w:rPr>
        <w:t>Attribuutsoort Geometrie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de omtrekken van een overige scheiding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geometrie2d zoals gedefinieerd in BGT bij de generalisatie Overige Constructie van een Overige Scheiding. </w:t>
            </w:r>
          </w:p>
        </w:tc>
      </w:tr>
    </w:tbl>
    <w:p w:rsidR="00670CF0" w:rsidRDefault="00670CF0" w:rsidP="00670CF0">
      <w:pPr>
        <w:pStyle w:val="Kop4"/>
        <w:rPr>
          <w:rFonts w:ascii="Calibri" w:eastAsia="Times New Roman" w:hAnsi="Calibri"/>
        </w:rPr>
      </w:pPr>
      <w:r>
        <w:rPr>
          <w:rFonts w:ascii="Calibri" w:eastAsia="Times New Roman" w:hAnsi="Calibri"/>
        </w:rPr>
        <w:t>Attribuutsoort Type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54.1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typeringOverigeScheiding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Lod0 geometrie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overige scheiding als punt, lijn of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inwinningsregels zoals beschreven in het IMGeo bij Wegdeel.</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lod0Geometry" zoals gedefinieerd in het IMGeo bij de generalisatie overige constructie van een overige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Lod1 geometrie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 geometrie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overige scheiding in 3D op level of detail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lod1Geometry" zoals gedefinieerd in het IMGeo bij de generalisatie overige constructie van een overige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Lod2 geometrie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 geometrie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overige scheiding in 3D op level of detail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lod2Geometry" zoals gedefinieerd in het IMGeo bij de generalisatie overige constructie van een overige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Lod3 geometrie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 geometrie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overige scheiding in 3D op level of detail 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5F1E77">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lod3Geometry" zoals gedefinieerd in het IMGeo bij de generalisatie overige constructie van een overige scheiding.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overige scheiding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overige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overige scheiding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overige scheiding’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PAND</w:t>
      </w:r>
    </w:p>
    <w:p w:rsidR="00670CF0" w:rsidRDefault="00670CF0" w:rsidP="00670CF0">
      <w:pPr>
        <w:pStyle w:val="Kop4"/>
        <w:rPr>
          <w:rFonts w:ascii="Calibri" w:eastAsia="Times New Roman" w:hAnsi="Calibri"/>
        </w:rPr>
      </w:pPr>
      <w:r>
        <w:rPr>
          <w:rFonts w:ascii="Calibri" w:eastAsia="Times New Roman" w:hAnsi="Calibri"/>
        </w:rPr>
        <w:t>Attribuutsoort Pandidentificatie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het (viercijferig) subdomein 'gemeentecode' (volgens GBA tabel 33), het (tweecijferig) subdomein 'objecttypecode' en een voor het betreffende objecttype binnen een gemeente uniek (tiencijferig) subdomein 'objectvolgnummer'.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BGT is als identificatie van het PAND de NEN3610 identificatie opgenomen. Deze NEN3610 identificatie is een combinatie van NL, IMGeo en de waarde van het attribuut "pandidentificatie".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Pandstatus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55.31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fase van de levenscyclus van een PAND, waarin het betreffende PAND zich bevindt.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Status voortgang bouw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voortgang bouw</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statusVoortgangBouw</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fase van de bouw, verbouw of sloop waarin het betreffende PAND zich bevindt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statusVoortgangBouw</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Oorspronkelijk bouwjaar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Oorspronkelijk bouwjaar pand</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55.30</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bouwjaar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aanduiding van het jaar waarin een PAND oorspronkelijk als bouwkundig gereed is of wordt opgeleverd. </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Jaar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Oppervlakte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Oppervlakte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56.31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oppervlakte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gebruiksoppervlakte van een PAND in gehele vierkante meters.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999999 vierkante meter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verplicht te registreren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BAG kent dit gegeven niet bij PAND, wel bij VERBLIJFSOBJECT. Het is aan PAND toegevoegd omdat dit gegeven wel vanuit het WOZ-proces wordt bijgehouden voor panden zonder verblijfsobjecten. Zie verder de toelichting bij het vergelijkbare gegeven in de BAG en de bijbehorende domeinbeschrijving. </w:t>
            </w:r>
          </w:p>
        </w:tc>
      </w:tr>
    </w:tbl>
    <w:p w:rsidR="00670CF0" w:rsidRDefault="00670CF0" w:rsidP="00670CF0">
      <w:pPr>
        <w:pStyle w:val="Kop4"/>
        <w:rPr>
          <w:rFonts w:ascii="Calibri" w:eastAsia="Times New Roman" w:hAnsi="Calibri"/>
        </w:rPr>
      </w:pPr>
      <w:r>
        <w:rPr>
          <w:rFonts w:ascii="Calibri" w:eastAsia="Times New Roman" w:hAnsi="Calibri"/>
        </w:rPr>
        <w:t>Attribuutsoort Bruto inhoud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Bruto inhoud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94.96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brutoInhoud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in kubieke meters van de bruto inhoud van het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999999 kubieke meter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verplicht te registreren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BAG kent dit gegeven niet. Het is aan PAND toegevoegd omdat dit gegeven wel vanuit het WOZ-proces wordt bijgehouden voor panden zonder verblijfsobjecten. Bruto inhoud betreft de buitenwerks gemeten inhoud, inclusief dakopbouwen en kelders, maar exclusief lichtkoepels, loggia's, schoorstenen, dakkapellen en bijgebouwen, die niet onder dezelfde dakconstructie zijn gelegen. Bij een dakopbouw is de gevel doorgetrokken of de nok verhoogd. Een dakkapel is slechts een uitbouw uit het schuine dakvlak. Bijgebouwen die inpandig zijn, dus die onder dezelfde dakconstructie vallen, dienen te worden gekubeerd bij de bruto inhoud van het object. Een loggia is een veelal overdekt inpandig balkon (Stuf-WOZ, p. 272). Alternatieve definities voor inhouden zijn te vinden in NEN 2580 (2e druk, 1997). </w:t>
            </w: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geconstateerd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Hoogste bouwlaag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Hoogste bouwlaag pand</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95.32</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hoogsteBouwlaag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ligging van de hoogste bouwlaag van het pand gerekend ten opzichte van het straatpeil.</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-99 tot +999</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de definitie van bouwlaag wordt verwezen naar NEN 2580 (2e druk, 1997): 'Een deel van een gebouw, dat bestaat uit een of meer ruimten, waarbij de bovenkanten van de afgewerkte vloeren van twee aan elkaar grenzende ruimten niet meer dan 1,5 meter in hoogte verschillen'. Onder straatpeil wordt verstaan: a. Voor een bouwwerk, waarvan de hoofdtoegang direct aan de weg grenst, de krachtens besluit van burgemeester en wethouders vastgestelde hoogte van de weg ter plaatse van de hoofdtoegang; b. Voor een bouwwerk, waarvan de hoofdtoegang niet direct aan de weg grenst: de hoogte van het terrein ter plaatse van de hoofdtoegang bij voltooiing van de bouw (Model-bouwverordening). De hoogste bouwlaag pand geeft dus niet aan uit hoeveel bouwlagen het pand bestaat. Dit laatste kan berekend worden uit 'hoogste bouwlaag' en 'laagste bouwlaag' van het pand. De bouwlaag op straatpeil heeft de waarde 0. Indien de hoogste bouwlaag onbekend is, wordt geen waarde ingevuld. </w:t>
            </w:r>
          </w:p>
        </w:tc>
      </w:tr>
    </w:tbl>
    <w:p w:rsidR="00670CF0" w:rsidRDefault="00670CF0" w:rsidP="00670CF0">
      <w:pPr>
        <w:pStyle w:val="Kop4"/>
        <w:rPr>
          <w:rFonts w:ascii="Calibri" w:eastAsia="Times New Roman" w:hAnsi="Calibri"/>
        </w:rPr>
      </w:pPr>
      <w:r>
        <w:rPr>
          <w:rFonts w:ascii="Calibri" w:eastAsia="Times New Roman" w:hAnsi="Calibri"/>
        </w:rPr>
        <w:t>Attribuutsoort Laagste bouwlaag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Laagste bouwlaag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95.53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laagsteBouwlaag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ligging van de laagste bouwlaag van het pand gerekend ten opzichte van het straatpeil.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-99 tot +999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de definitie van bouwlaag wordt verwezen naar NEN 2580 (2e druk, 1997): 'Een deel van een gebouw, dat bestaat uit een of meer ruimten, waarbij de bovenkanten van de afgewerkte vloeren van twee aan elkaar grenzende ruimten niet meer dan 1,5 meter in hoogte verschillen'. Onder straatpeil wordt verstaan: a. Voor een bouwwerk, waarvan de hoofdtoegang direct aan de weg grenst, de krachtens besluit van burgemeester en wethouders vastgestelde hoogte van de weg ter plaatse van de hoofdtoegang; b. Voor een bouwwerk, waarvan de hoofdtoegang niet direct aan de weg grenst: de hoogte van het terrein ter plaatse van de hoofdtoegang bij voltooiing van de bouw (Model-bouwverordening). De bouwlaag op straatpeil heeft de waarde 0. Indien de laagste bouwlaag onbekend is, wordt geen waarde ingevuld. </w:t>
            </w:r>
          </w:p>
        </w:tc>
      </w:tr>
    </w:tbl>
    <w:p w:rsidR="00670CF0" w:rsidRDefault="00670CF0" w:rsidP="00670CF0">
      <w:pPr>
        <w:pStyle w:val="Kop4"/>
        <w:rPr>
          <w:rFonts w:ascii="Calibri" w:eastAsia="Times New Roman" w:hAnsi="Calibri"/>
        </w:rPr>
      </w:pPr>
      <w:r>
        <w:rPr>
          <w:rFonts w:ascii="Calibri" w:eastAsia="Times New Roman" w:hAnsi="Calibri"/>
        </w:rPr>
        <w:t>Attribuutsoort Pandgeometrie bovenaanzicht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Pandgeometrie bovenaanzicht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geometrieBovenaanzicht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minimaal tweedimensionale geometrische representatie van het bovenaanzicht van de omtrekken van een PAND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attribuutnaam is de term ‘bovenaanzicht’ toegevoegd ter onderscheid van de eveneens (optioneel) te registreren geometrie op maaiveld. Met minimaal tweedimensionaal bedoeld men dat er ook 2,5 D toegepast kan worden. Met andere woorden een vlak met 1 hoogtecoördinaat. Dus niet de volledige 3D.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Inwinningswijze geometrie bovenaanzicht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Inwinningswijze geometrie bovenaanzicht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inwinningswijzeGeometrieBovenaanzicht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wijze waarop de geometrie van het bovenaanzicht van het PAND verkregen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inningswijzeGeometrie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Ontleend aan NEN1878 (eerste vijf domeinen), aangevuld met voor de BAG relevante inwinningstechnieken.</w:t>
            </w:r>
          </w:p>
        </w:tc>
      </w:tr>
    </w:tbl>
    <w:p w:rsidR="00670CF0" w:rsidRDefault="00670CF0" w:rsidP="00670CF0">
      <w:pPr>
        <w:pStyle w:val="Kop4"/>
        <w:rPr>
          <w:rFonts w:ascii="Calibri" w:eastAsia="Times New Roman" w:hAnsi="Calibri"/>
        </w:rPr>
      </w:pPr>
      <w:r>
        <w:rPr>
          <w:rFonts w:ascii="Calibri" w:eastAsia="Times New Roman" w:hAnsi="Calibri"/>
        </w:rPr>
        <w:t>Attribuutsoort Pandgeometrie maaiveld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Pandgeometrie maaiveld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geometrieMaaiveld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tweedimensionale geometrische representatie van de omtrekken van een PAND op maaiveldniveau</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GM_MultiSurface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MultiVlak),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 indien ind planobject gelijk is aan N, anders 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Identificatie BGTPND een waarde bevat moeten de attributen Ind planobject, Pandgeomterie maaiveld, inningswijze geometrie maaiveld en Relatieve hoogteligging pand ook een waarde bevatten. In alle andere gevallen is het attribuut pandgeometrie maaiveld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begrenzing treedt niet buiten de geometrie van het bovenaanzicht van het pand. Palen </w:t>
            </w:r>
            <w:r>
              <w:rPr>
                <w:rFonts w:ascii="Calibri" w:hAnsi="Calibri"/>
                <w:sz w:val="22"/>
                <w:szCs w:val="22"/>
              </w:rPr>
              <w:lastRenderedPageBreak/>
              <w:t xml:space="preserve">behorende bij een pand worden opgenomen als multivlak. Als de paal een kleine diameter heeft (&lt;25 cm) wordt deze niet meegenomen.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Inningswijze geometrie maaiveld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Inningswijze geometrie maaiveld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inningswijzeGeometrieMaaiveld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wijze waarop de geometrie van het PAND op maaiveldniveau verkregen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inningswijzeGeometrie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Identificatie BGTPND een waarde bevat moeten de attributen Ind planobject, Pandgeometrie maaiveld, inningswijze geometrie maaiveld en Relatieve hoogteligging pand ook een waarde bevatten. In alle andere gevallen is het attribuut inningswijze geometrie maaiveld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Ontleend aan NEN1878 (eerste vijf domeinen), aangevuld met voor de BAG relevante inwinningstechnieken</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 indien ind-planobject gelijk is aan N, anders 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Identificatie BGTPND een waarde bevat moeten de attributen Ind planobject, Pandgeomterie maaiveld en Relatieve hoogteligging pand ook een waarde bevatten. In alle andere gevallen is het attribuut Relatieve hoogteligging niet gevuld. </w:t>
            </w:r>
          </w:p>
        </w:tc>
      </w:tr>
    </w:tbl>
    <w:p w:rsidR="00670CF0" w:rsidRDefault="00670CF0" w:rsidP="00670CF0">
      <w:pPr>
        <w:pStyle w:val="Kop4"/>
        <w:rPr>
          <w:rFonts w:ascii="Calibri" w:eastAsia="Times New Roman" w:hAnsi="Calibri"/>
        </w:rPr>
      </w:pPr>
      <w:r>
        <w:rPr>
          <w:rFonts w:ascii="Calibri" w:eastAsia="Times New Roman" w:hAnsi="Calibri"/>
        </w:rPr>
        <w:t>Attribuutsoort Lod1 geometrie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 geometrie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pand als in 3D op level of detail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(Geometry),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 Lod1 geometrie mag alleen een waarde bevatten indien het attribuut Identificatievat BGTPND ook een waarde bevat. In alle andere gevallen is het attribuut niet gevuld. </w:t>
            </w:r>
          </w:p>
        </w:tc>
      </w:tr>
    </w:tbl>
    <w:p w:rsidR="00670CF0" w:rsidRDefault="00670CF0" w:rsidP="00670CF0">
      <w:pPr>
        <w:pStyle w:val="Kop4"/>
        <w:rPr>
          <w:rFonts w:ascii="Calibri" w:eastAsia="Times New Roman" w:hAnsi="Calibri"/>
        </w:rPr>
      </w:pPr>
      <w:r>
        <w:rPr>
          <w:rFonts w:ascii="Calibri" w:eastAsia="Times New Roman" w:hAnsi="Calibri"/>
        </w:rPr>
        <w:t>Attribuutsoort Lod2 geometrie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 geometrie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pand in 3D op level of detail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(Geometry), gevolgd door </w:t>
            </w:r>
            <w:r>
              <w:rPr>
                <w:rFonts w:ascii="Calibri" w:hAnsi="Calibri"/>
                <w:sz w:val="22"/>
                <w:szCs w:val="22"/>
              </w:rPr>
              <w:lastRenderedPageBreak/>
              <w:t xml:space="preserve">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 Lod2 geometrie mag alleen een waarde bevatten indien het attribuut Identificatievat BGTPND ook een waarde bevat. In alle andere gevallen is het attribuut niet gevuld. </w:t>
            </w:r>
          </w:p>
        </w:tc>
      </w:tr>
    </w:tbl>
    <w:p w:rsidR="00670CF0" w:rsidRDefault="00670CF0" w:rsidP="00670CF0">
      <w:pPr>
        <w:pStyle w:val="Kop4"/>
        <w:rPr>
          <w:rFonts w:ascii="Calibri" w:eastAsia="Times New Roman" w:hAnsi="Calibri"/>
        </w:rPr>
      </w:pPr>
      <w:r>
        <w:rPr>
          <w:rFonts w:ascii="Calibri" w:eastAsia="Times New Roman" w:hAnsi="Calibri"/>
        </w:rPr>
        <w:t>Attribuutsoort Lod3 geometrie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 geometrie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pand in 3D op level of detail 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(Geometry),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 Lod3 geometrie mag alleen een waarde bevatten indien het attribuut Identificatievat BGTPND ook een waarde bevat. In alle andere gevallen is het attribuut niet gevuld. </w:t>
            </w:r>
          </w:p>
        </w:tc>
      </w:tr>
    </w:tbl>
    <w:p w:rsidR="00670CF0" w:rsidRDefault="00670CF0" w:rsidP="00670CF0">
      <w:pPr>
        <w:pStyle w:val="Kop4"/>
        <w:rPr>
          <w:rFonts w:ascii="Calibri" w:eastAsia="Times New Roman" w:hAnsi="Calibri"/>
        </w:rPr>
      </w:pPr>
      <w:r>
        <w:rPr>
          <w:rFonts w:ascii="Calibri" w:eastAsia="Times New Roman" w:hAnsi="Calibri"/>
        </w:rPr>
        <w:t>Attribuutsoort Identificatie BGTPND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BGTPND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identificatieBGTPND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Verwijzing naar de unieke identificatie van het pand zoals is toegekend in de BGT/IMGeo administratie.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Identificatie BGTPND een waarde bevat moeten de attributen Ind planobject, Pandgeomterie maaiveld, inningswijze geometrie maaiveld en Relatieve hoogteligging pand ook een waarde bevatten. In alle andere gevallen is het attribuut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IMGeo betreft dit de identificatie van het overeenkomstige geo-object PAND. Via het attribuut 'ind planobject' wordt aangegeven of het geo-object een geplande geometriewijziging betreft van een bestaand object. </w:t>
            </w:r>
          </w:p>
        </w:tc>
      </w:tr>
    </w:tbl>
    <w:p w:rsidR="00670CF0" w:rsidRDefault="00670CF0" w:rsidP="00670CF0">
      <w:pPr>
        <w:pStyle w:val="Kop4"/>
        <w:rPr>
          <w:rFonts w:ascii="Calibri" w:eastAsia="Times New Roman" w:hAnsi="Calibri"/>
        </w:rPr>
      </w:pPr>
      <w:r>
        <w:rPr>
          <w:rFonts w:ascii="Calibri" w:eastAsia="Times New Roman" w:hAnsi="Calibri"/>
        </w:rPr>
        <w:t>Attribuutsoort Ind planobject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 planobject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dat de verwijzing naar het pandobject in de BGT een geplande geometriewijziging van een bestaand pandobject betreft.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201330 augustus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Identificatie BGTPND een waarde bevat moeten de attributen Ind planobject, Pandgeomterie maaiveld, inningswijze geometrie maaiveld en Relatieve hoogteligging pand ook een waarde bevatten. In alle andere gevallen is het attribuut 'ind planobject'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komt het voor dat op een bepaald moment in de werkelijkheid naast het bestaande object tegelijkertijd ook een geplande geometriewijziging van hetzelfde bestaande object is vastgelegd. Het object kan zowel voorkomen als bestaand object met een unieke identificatie en als nieuw object met een nieuw toegekende identificatie met de status plan. De plantopografie is in IMGeo als apart object opgenomen met een eigen identificatie. De BAG gaat anders om met geplande geometriewijzigingen van een object. Bij verbouwing waarbij sprake is van een omgevingsvergunning worden de mutaties doorgevoerd op het moment dat de vergunning wordt verleend . M.a.w. de bestaande geometrie wordt als het ware overschreven door de geplande geometriewijziging. Voor het RSGB betekent dit dat vanuit het pandobject dan verwezen naar het planobject en niet naar het bestaande pandobject. Door opname van het attribuut 'ind-planobject' wordt duidelijk gemaakt waarnaar het RSGB pandobject verwijst: J= verwijzing naar het planobject met de geplande geometriewijziging van het pand. </w:t>
            </w:r>
          </w:p>
        </w:tc>
      </w:tr>
    </w:tbl>
    <w:p w:rsidR="00670CF0" w:rsidRDefault="00670CF0" w:rsidP="00670CF0">
      <w:pPr>
        <w:pStyle w:val="Kop4"/>
        <w:rPr>
          <w:rFonts w:ascii="Calibri" w:eastAsia="Times New Roman" w:hAnsi="Calibri"/>
        </w:rPr>
      </w:pPr>
      <w:r>
        <w:rPr>
          <w:rFonts w:ascii="Calibri" w:eastAsia="Times New Roman" w:hAnsi="Calibri"/>
        </w:rPr>
        <w:t>Groepattribuutsoort Label nummeraanduidingreeks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 nummeraanduidingreeks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60.3.1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labelNummeraanduidingreeks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Bevat de reeks nummeraanduidingen behorend bij het pand ten behoeve van visualisatie.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DB0F3A" w:rsidP="00DB0F3A">
            <w:pPr>
              <w:rPr>
                <w:rFonts w:ascii="Calibri" w:hAnsi="Calibri"/>
                <w:sz w:val="22"/>
                <w:szCs w:val="22"/>
              </w:rPr>
            </w:pPr>
            <w:r>
              <w:rPr>
                <w:rFonts w:ascii="Calibri" w:hAnsi="Calibri"/>
                <w:sz w:val="22"/>
                <w:szCs w:val="22"/>
              </w:rPr>
              <w:t xml:space="preserve">Een groepattribuut Label kan alleen voorkomen indien het attribuut </w:t>
            </w:r>
            <w:r w:rsidR="00670CF0">
              <w:rPr>
                <w:rFonts w:ascii="Calibri" w:hAnsi="Calibri"/>
                <w:sz w:val="22"/>
                <w:szCs w:val="22"/>
              </w:rPr>
              <w:t xml:space="preserve"> Identificatie BGTPND een waarde bevat.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 een reeks nummeraanduidingen op te nemen ten behoeve van visualisatie. Meerdere huisnummers in een pand worden niet individueel afgebeeld, laat staan de bijbehorende huisletters en toevoegingen.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Labeltekst van groepattribuutsoort Label nummeraanduidingreeks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 voor het label van de nummeraanduidingreeks.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Labelpositie van groepattribuutsoort Label nummeraanduidingreeks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locatie op de kaart waar het label van de nummeraanduidingreeks moet worden getoond, samengesteld uit plaatsingspunt en rotatiehoek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Labelpositie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van gemeentewege is vastgesteld dat de bouwwerkzaamheden betreffende de oprichting van een PAND conform de vergunning, de melding of de aanschrijving zijn uitgevoerd.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evt. onvolledige datums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Verplicht te registreren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Aangezien een pand al geregistreerd wordt voordat de bouwgereedmelding is ontvangen, of mogelijkerwijs al voordat de bouw is aangevangen of voordat de bouwvergunning is verleend, kan het gegeven gedurende een bepaalde periode niet gevuld zijn.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pand is gesloopt volgens de sloopgereedmelding.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geldige, evt. onvolledige datums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Verplicht te registreren. Alleen een datum die gelijk is aan of die </w:t>
            </w:r>
            <w:r>
              <w:rPr>
                <w:rFonts w:ascii="Calibri" w:hAnsi="Calibri"/>
                <w:sz w:val="22"/>
                <w:szCs w:val="22"/>
              </w:rPr>
              <w:lastRenderedPageBreak/>
              <w:t xml:space="preserve">gelegen is na de datum zoals opgenomen onder 'Datum begin geldigheid …’ kan in de registratie worden opgenomen. Aangezien zich in een vervallen pand geen geldige verblijfsobjecten kunnen bevinden dient de datum op of na de einddatum geldigheid van het verblijfsobject te liggen.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Onder sloop wordt verstaan dat alle muren, wanden, vloeren en daken zijn verdwenen. De fundering hoeft niet te zijn verwijderd. </w:t>
            </w:r>
          </w:p>
        </w:tc>
      </w:tr>
    </w:tbl>
    <w:p w:rsidR="00670CF0" w:rsidRDefault="00670CF0" w:rsidP="00670CF0">
      <w:pPr>
        <w:pStyle w:val="Kop4"/>
        <w:rPr>
          <w:rFonts w:ascii="Calibri" w:eastAsia="Times New Roman" w:hAnsi="Calibri"/>
        </w:rPr>
      </w:pPr>
      <w:r>
        <w:rPr>
          <w:rFonts w:ascii="Calibri" w:eastAsia="Times New Roman" w:hAnsi="Calibri"/>
        </w:rPr>
        <w:t>Relatiesoort zonder verblijfsobject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zonder verblijfsobject ligt 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BUURT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BUURT waarin het PAND gelegen is waarbinnen zich geen verblijfsobjecten bevinden.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elk pand waarbinnen geen verblijfsobjecten zijn onderscheiden wordt deze relatie gelegd dan wel de relatie PAND is bijgebouw van VERBLIJFSOBJECT.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relatie wordt alleen gelegd voor panden waarbinnen geen verblijfsobjecten zijn afgebakend, zoals een vrijstaande garage bij een woonhuis. Verder wordt de relatie alleen gelegd indien het desbetreffende pand niet is geregistreerd als bijgebouw van een verblijfsobject. </w:t>
            </w:r>
          </w:p>
        </w:tc>
      </w:tr>
    </w:tbl>
    <w:p w:rsidR="00670CF0" w:rsidRDefault="00670CF0" w:rsidP="00670CF0">
      <w:pPr>
        <w:pStyle w:val="Kop3"/>
        <w:rPr>
          <w:rFonts w:ascii="Calibri" w:eastAsia="Times New Roman" w:hAnsi="Calibri"/>
        </w:rPr>
      </w:pPr>
      <w:r>
        <w:rPr>
          <w:rFonts w:ascii="Calibri" w:eastAsia="Times New Roman" w:hAnsi="Calibri"/>
        </w:rPr>
        <w:t>Objecttype PERSOON</w:t>
      </w:r>
    </w:p>
    <w:p w:rsidR="00670CF0" w:rsidRDefault="00670CF0" w:rsidP="00670CF0">
      <w:pPr>
        <w:pStyle w:val="Kop4"/>
        <w:rPr>
          <w:rFonts w:ascii="Calibri" w:eastAsia="Times New Roman" w:hAnsi="Calibri"/>
        </w:rPr>
      </w:pPr>
      <w:r>
        <w:rPr>
          <w:rFonts w:ascii="Calibri" w:eastAsia="Times New Roman" w:hAnsi="Calibri"/>
        </w:rPr>
        <w:t>Relatiesoort is functionaris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functionaris van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PERSO(O)N(en) als eigenaar van de onderneming of maatschappelijke activiteit waarvoor de PERSOON als functionaris optreedt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 juli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verwijzing naar de relaties die aangeven van welke niet natuurlijke personen en natuurlijke personen de betreffende persoon is geregistreerd als functionaris die namens deze personen optreedt. Zie verder de toelichting bij het objecttype FUNCTIONARIS </w:t>
            </w:r>
          </w:p>
        </w:tc>
      </w:tr>
    </w:tbl>
    <w:p w:rsidR="00670CF0" w:rsidRDefault="00670CF0" w:rsidP="00670CF0">
      <w:pPr>
        <w:pStyle w:val="Kop3"/>
        <w:rPr>
          <w:rFonts w:ascii="Calibri" w:eastAsia="Times New Roman" w:hAnsi="Calibri"/>
        </w:rPr>
      </w:pPr>
      <w:r>
        <w:rPr>
          <w:rFonts w:ascii="Calibri" w:eastAsia="Times New Roman" w:hAnsi="Calibri"/>
        </w:rPr>
        <w:t>Objecttype REISDOCUMENT</w:t>
      </w:r>
    </w:p>
    <w:p w:rsidR="00670CF0" w:rsidRDefault="00670CF0" w:rsidP="00670CF0">
      <w:pPr>
        <w:pStyle w:val="Kop4"/>
        <w:rPr>
          <w:rFonts w:ascii="Calibri" w:eastAsia="Times New Roman" w:hAnsi="Calibri"/>
        </w:rPr>
      </w:pPr>
      <w:r>
        <w:rPr>
          <w:rFonts w:ascii="Calibri" w:eastAsia="Times New Roman" w:hAnsi="Calibri"/>
        </w:rPr>
        <w:t>Attribuutsoort 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soort reisdocument dat verstrekt is aan de INGEZETENE.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REISDOCUMENTSOORT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Soort Nederlands reisdocument mag alleen een binnen de centrale voorzieningen voorgedefinieerde waarde hebben, zie stamgegeven A.5.8 (zie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Reisdocumentnummer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Reisdocumentnummer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nummer van het verstrekte Nederlandse reisdocument.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uitgifte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uitgifte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GBA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35.30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datumUitgifte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die hieromtrent in het reisdocument staat.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GBA.</w:t>
            </w:r>
          </w:p>
        </w:tc>
      </w:tr>
    </w:tbl>
    <w:p w:rsidR="00670CF0" w:rsidRDefault="00670CF0" w:rsidP="00670CF0">
      <w:pPr>
        <w:pStyle w:val="Kop4"/>
        <w:rPr>
          <w:rFonts w:ascii="Calibri" w:eastAsia="Times New Roman" w:hAnsi="Calibri"/>
        </w:rPr>
      </w:pPr>
      <w:r>
        <w:rPr>
          <w:rFonts w:ascii="Calibri" w:eastAsia="Times New Roman" w:hAnsi="Calibri"/>
        </w:rPr>
        <w:t>Attribuutsoort Autoriteit van afgifte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Autoriteit van afgifte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autoriteitUitgifte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 het reisdocument vermelde autoriteit van verstrekking.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Waarden die voorkomen in de Tabel 49, Tabel Autoriteit van afgifte Nederlands reisdocument. Standaardwaarde indien onbekend.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ingang 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ingang 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het reisdocument is verstrekt, is ingehouden of de verklaring van vermissing is afgelegd.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Einddatum geldigheid 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einddatumGeldigheid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Datum waarop een reisdocument, dat aan de INGEZETENE is verstrekt, zijn geldigheid verliest.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gaat hier om de datum die bij uitgifte van het document als einddatum wordt voorzien.</w:t>
            </w:r>
          </w:p>
        </w:tc>
      </w:tr>
    </w:tbl>
    <w:p w:rsidR="00670CF0" w:rsidRDefault="00670CF0" w:rsidP="00670CF0">
      <w:pPr>
        <w:pStyle w:val="Kop4"/>
        <w:rPr>
          <w:rFonts w:ascii="Calibri" w:eastAsia="Times New Roman" w:hAnsi="Calibri"/>
        </w:rPr>
      </w:pPr>
      <w:r>
        <w:rPr>
          <w:rFonts w:ascii="Calibri" w:eastAsia="Times New Roman" w:hAnsi="Calibri"/>
        </w:rPr>
        <w:t>Attribuutsoort Datum inhouding/vermissing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inhouding/vermissing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datumInhoudingVermissing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Datum waarop een reisdocument definitief is ingehouden dan wel als vermist is geregistreerd door de paspoortautoriteit.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Aanduiding inhouding/vermissing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inhouding/vermissing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aanduidingInhoudingVermissing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van het definitief aan het verkeer onttrokken zijn van het reisdocument.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aanduidingInhoudingVermissingReisdocument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inhouding/vermissing reisdocument mag alleen een binnen de centrale voorzieningen voorgedefinieerde waarde hebben, </w:t>
            </w:r>
            <w:r>
              <w:rPr>
                <w:rFonts w:ascii="Calibri" w:hAnsi="Calibri"/>
                <w:sz w:val="22"/>
                <w:szCs w:val="22"/>
              </w:rPr>
              <w:lastRenderedPageBreak/>
              <w:t xml:space="preserve">zie stamgegeven A.5.9 (zie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toelichting in de GBA.</w:t>
            </w:r>
          </w:p>
        </w:tc>
      </w:tr>
    </w:tbl>
    <w:p w:rsidR="00670CF0" w:rsidRDefault="00670CF0" w:rsidP="00670CF0">
      <w:pPr>
        <w:pStyle w:val="Kop4"/>
        <w:rPr>
          <w:rFonts w:ascii="Calibri" w:eastAsia="Times New Roman" w:hAnsi="Calibri"/>
        </w:rPr>
      </w:pPr>
      <w:r>
        <w:rPr>
          <w:rFonts w:ascii="Calibri" w:eastAsia="Times New Roman" w:hAnsi="Calibri"/>
        </w:rPr>
        <w:t>Relatiesoort heeft als houder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houder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INGEZETENE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INGEZETENE waaraan het REISDOCUMENT is verstrekt.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Objecttype SCHEIDING</w:t>
      </w:r>
    </w:p>
    <w:p w:rsidR="00670CF0" w:rsidRDefault="00670CF0" w:rsidP="00670CF0">
      <w:pPr>
        <w:pStyle w:val="Kop4"/>
        <w:rPr>
          <w:rFonts w:ascii="Calibri" w:eastAsia="Times New Roman" w:hAnsi="Calibri"/>
        </w:rPr>
      </w:pPr>
      <w:r>
        <w:rPr>
          <w:rFonts w:ascii="Calibri" w:eastAsia="Times New Roman" w:hAnsi="Calibri"/>
        </w:rPr>
        <w:t>Attribuutsoort Identificatie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F74A60" w:rsidP="00F74A60">
            <w:pPr>
              <w:rPr>
                <w:rFonts w:ascii="Calibri" w:hAnsi="Calibri"/>
                <w:sz w:val="22"/>
                <w:szCs w:val="22"/>
              </w:rPr>
            </w:pPr>
            <w:r>
              <w:rPr>
                <w:rFonts w:ascii="Calibri" w:hAnsi="Calibri"/>
                <w:sz w:val="22"/>
                <w:szCs w:val="22"/>
              </w:rPr>
              <w:t xml:space="preserve">30 december 2013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w:t>
            </w:r>
            <w:r>
              <w:rPr>
                <w:rFonts w:ascii="Calibri" w:hAnsi="Calibri"/>
                <w:sz w:val="22"/>
                <w:szCs w:val="22"/>
              </w:rPr>
              <w:lastRenderedPageBreak/>
              <w:t xml:space="preserve">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de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toekomstige als historische (niet meer bestaande) objecten worden </w:t>
            </w:r>
            <w:r>
              <w:rPr>
                <w:rFonts w:ascii="Calibri" w:hAnsi="Calibri"/>
                <w:sz w:val="22"/>
                <w:szCs w:val="22"/>
              </w:rPr>
              <w:lastRenderedPageBreak/>
              <w:t xml:space="preserve">opgenomen </w:t>
            </w:r>
          </w:p>
        </w:tc>
      </w:tr>
    </w:tbl>
    <w:p w:rsidR="00670CF0" w:rsidRDefault="00670CF0" w:rsidP="00670CF0">
      <w:pPr>
        <w:pStyle w:val="Kop4"/>
        <w:rPr>
          <w:rFonts w:ascii="Calibri" w:eastAsia="Times New Roman" w:hAnsi="Calibri"/>
        </w:rPr>
      </w:pPr>
      <w:r>
        <w:rPr>
          <w:rFonts w:ascii="Calibri" w:eastAsia="Times New Roman" w:hAnsi="Calibri"/>
        </w:rPr>
        <w:lastRenderedPageBreak/>
        <w:t>Groepattribuutsoort Soort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de soort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 indien het uitbreiding van populatie BGT is, anders 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plus br-populatie van groepattribuutsoort Soort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plus br-populatie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indicatieUitbreiding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het soort scheiding een uitbreiding van de populatie van de basisregistratie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BGT bevat de waardenverzameling van het attribuutsoort soort scheiding onder meer de </w:t>
            </w:r>
            <w:r>
              <w:rPr>
                <w:rFonts w:ascii="Calibri" w:hAnsi="Calibri"/>
                <w:sz w:val="22"/>
                <w:szCs w:val="22"/>
              </w:rPr>
              <w:lastRenderedPageBreak/>
              <w:t xml:space="preserve">waarde "niet-bgt". Hiermee wordt in BGT /IMGeo aangegeven dat het een uitbreiding van de populatie in IMGeo is t.o.v. de BGT. In RSGB wordt dit aangegeven middels het attribuutsoort indicatie uitbreiding br-populatie met de waarde gelijk aan "J".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Type scheiding van groepattribuutsoort Soort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52.1 /52.2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en indicatie plus br-populatie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indicatie plus br-populatie gelijk is aan 'J' dan mag type alleen de waarde 'draadraster' of 'faunaraster' bevatten. Anders bevat type één van de overige waarden uit de waardenverzameling type.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RSGB komt de waarde 'niet-BGT' niet voor. Zie ook toelichting attribuutsoort indicatie plus br-populatie.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de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w:t>
            </w:r>
          </w:p>
        </w:tc>
      </w:tr>
    </w:tbl>
    <w:p w:rsidR="00670CF0" w:rsidRDefault="00670CF0" w:rsidP="00670CF0">
      <w:pPr>
        <w:pStyle w:val="Kop4"/>
        <w:rPr>
          <w:rFonts w:ascii="Calibri" w:eastAsia="Times New Roman" w:hAnsi="Calibri"/>
        </w:rPr>
      </w:pPr>
      <w:r>
        <w:rPr>
          <w:rFonts w:ascii="Calibri" w:eastAsia="Times New Roman" w:hAnsi="Calibri"/>
        </w:rPr>
        <w:t>Attribuutsoort Geometrie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geometrie2d zoals gedefinieerd in he BGT bij de generalisatie Overige Constructie van een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scheiding als punt, lijn of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inwinningsregels zoals beschreven in het IMGeo bij Wegdeel.</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lod0Geometry" zoals gedefinieerd in het IMGeo bij de generalisatie overige constructie van een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Lod1 geometrie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 geometrie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lod1GeometryScheiding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scheiding in 3D op level of detail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lod1Geometry" zoals gedefinieerd in het IMgeo bij de generalisatie overige constructie van een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Lod2 geometrie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 geometrie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lod2Geometry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scheiding in 3D op level of detail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lod2Geometry" zoals gedefinieerd in het IMGeo bij de generalisatie overige constructie van een scheiding. </w:t>
            </w:r>
          </w:p>
        </w:tc>
      </w:tr>
    </w:tbl>
    <w:p w:rsidR="00670CF0" w:rsidRDefault="00670CF0" w:rsidP="00670CF0">
      <w:pPr>
        <w:pStyle w:val="Kop4"/>
        <w:rPr>
          <w:rFonts w:ascii="Calibri" w:eastAsia="Times New Roman" w:hAnsi="Calibri"/>
        </w:rPr>
      </w:pPr>
      <w:r>
        <w:rPr>
          <w:rFonts w:ascii="Calibri" w:eastAsia="Times New Roman" w:hAnsi="Calibri"/>
        </w:rPr>
        <w:t>Attribuutsoort Lod3 geometrie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 geometrie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lod3Geometry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scheiding in 3D op level of detail 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 lod3Geometry" zoals gedefinieerd in het IMGeo bij de generalisatie overige constructie van een scheiding.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scheiding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scheiding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scheiding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scheiding’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SPOOR</w:t>
      </w:r>
    </w:p>
    <w:p w:rsidR="00670CF0" w:rsidRDefault="00670CF0" w:rsidP="00670CF0">
      <w:pPr>
        <w:pStyle w:val="Kop4"/>
        <w:rPr>
          <w:rFonts w:ascii="Calibri" w:eastAsia="Times New Roman" w:hAnsi="Calibri"/>
        </w:rPr>
      </w:pPr>
      <w:r>
        <w:rPr>
          <w:rFonts w:ascii="Calibri" w:eastAsia="Times New Roman" w:hAnsi="Calibri"/>
        </w:rPr>
        <w:t>Attribuutsoort Identificatie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spoorbaandeel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spoorbaandeel.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status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Groepattribuutsoort Soort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SPOOR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soortSpoor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soort spoor.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 mei 2013</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plus br-populatie van groepattribuutsoort Soort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plus br-populatie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indicatieUitbreiding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het soort gebruik van het spoor een uitbreiding van de populatie van BGT in IMGeo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BGT bevat de waardenverzameling van het attribuutsoort functie spoor onder meer de waarde "niet-bgt". Hiermee wordt in BGT /IMGeo aangegeven dat het een uitbreiding van de populatie in IMGeo is t.o.v. de BGT. In RSGB wordt dit aangegeven middels het attribuutsoort indicatie plus br-populatie met de waarde gelijk aan "J". </w:t>
            </w:r>
          </w:p>
        </w:tc>
      </w:tr>
    </w:tbl>
    <w:p w:rsidR="00670CF0" w:rsidRDefault="00670CF0" w:rsidP="00670CF0">
      <w:pPr>
        <w:pStyle w:val="Kop4"/>
        <w:rPr>
          <w:rFonts w:ascii="Calibri" w:eastAsia="Times New Roman" w:hAnsi="Calibri"/>
        </w:rPr>
      </w:pPr>
      <w:r>
        <w:rPr>
          <w:rFonts w:ascii="Calibri" w:eastAsia="Times New Roman" w:hAnsi="Calibri"/>
        </w:rPr>
        <w:t>Attribuutsoort Functie spoor van groepattribuutsoort Soort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100.1 / 100.2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gebruik van het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en indicatie plus br-populatie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indicatie plus br-populatie gelijk is aan 'J' dan mag functie alleen de waarde '(haven)kraan' bevatten. Anders bevat functie één van de overige waarden uit de waardenverzameling functie.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RSGB komt de waarde 'niet-BGT' niet voor. Zie ook toelichting attribuutsoort indicatie plus br-populatie.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Geometrie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spoor als lijn.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niet-authentiek 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"geometrie2d" zoals gedefinieerd in het BGT bij een spoor.</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lod0CurveSpoor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spoor als lijn in 2.5D op level of detail 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in 2.5D) ,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 lod0Curve" zoals gedefinieerd in het IMGeo bij een spoor.</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Datum begin geldigheid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spoorbaandeel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BGT.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spoor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spoorbaandeel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w:t>
            </w:r>
            <w:r>
              <w:rPr>
                <w:rFonts w:ascii="Calibri" w:hAnsi="Calibri"/>
                <w:sz w:val="22"/>
                <w:szCs w:val="22"/>
              </w:rPr>
              <w:lastRenderedPageBreak/>
              <w:t xml:space="preserve">is aan ‘bestaand' en de waarde van indicatie plus br-populatie van het object gelijk is aan 'N',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spoor’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BGT.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STANDPLAATS</w:t>
      </w:r>
    </w:p>
    <w:p w:rsidR="00670CF0" w:rsidRDefault="00670CF0" w:rsidP="00670CF0">
      <w:pPr>
        <w:pStyle w:val="Kop4"/>
        <w:rPr>
          <w:rFonts w:ascii="Calibri" w:eastAsia="Times New Roman" w:hAnsi="Calibri"/>
        </w:rPr>
      </w:pPr>
      <w:r>
        <w:rPr>
          <w:rFonts w:ascii="Calibri" w:eastAsia="Times New Roman" w:hAnsi="Calibri"/>
        </w:rPr>
        <w:t>Attribuutsoort Standplaatsidentificatie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Standplaatsidentificatie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57.01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STANDPLAATS.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De objecttypecode kent in de BAG de volgende waarden: 03 standplaats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geconstateerde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geconstateerde standplaats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58.02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officieel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toelichtingen in de BAG bij beide attribuutsoorten.</w:t>
            </w:r>
          </w:p>
        </w:tc>
      </w:tr>
    </w:tbl>
    <w:p w:rsidR="00670CF0" w:rsidRDefault="00670CF0" w:rsidP="00670CF0">
      <w:pPr>
        <w:pStyle w:val="Kop4"/>
        <w:rPr>
          <w:rFonts w:ascii="Calibri" w:eastAsia="Times New Roman" w:hAnsi="Calibri"/>
        </w:rPr>
      </w:pPr>
      <w:r>
        <w:rPr>
          <w:rFonts w:ascii="Calibri" w:eastAsia="Times New Roman" w:hAnsi="Calibri"/>
        </w:rPr>
        <w:t>Attribuutsoort Standplaatsstatus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Standplaatsstatus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58.03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StatusLigplaatsStandplaats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STANDPLAATS waarin de betreffende STANDPLAATS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statusLigplaatsStandplaats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toelichtingen in de BAG bij beide attribuutsoorten.</w:t>
            </w:r>
          </w:p>
        </w:tc>
      </w:tr>
    </w:tbl>
    <w:p w:rsidR="00670CF0" w:rsidRDefault="00670CF0" w:rsidP="00670CF0">
      <w:pPr>
        <w:pStyle w:val="Kop4"/>
        <w:rPr>
          <w:rFonts w:ascii="Calibri" w:eastAsia="Times New Roman" w:hAnsi="Calibri"/>
        </w:rPr>
      </w:pPr>
      <w:r>
        <w:rPr>
          <w:rFonts w:ascii="Calibri" w:eastAsia="Times New Roman" w:hAnsi="Calibri"/>
        </w:rPr>
        <w:t>Relatiesoort heeft als nevenadres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nevenadres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58.11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identificatiecodes nummeraanduiding waaronder nevenadressen van een STANDPLAATS, die in het kader van de basisregistratie gebouwen als zodanig zijn aangemerkt, zijn opgenomen in de basisregistratie 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nummeraanduiding kan slechts het hoofd- of het nevenadres zijn van een verblijfsobject dan wel een authentiek terrein.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BAG is dit gemodelleerd als het attribuutsoort ‘Aanduiding nevenadressen standplaats’ bij het objecttype STANDPLAATS. Zie verder de toelichtingen in de BAG bij beide attribuutsoorten. </w:t>
            </w:r>
          </w:p>
        </w:tc>
      </w:tr>
    </w:tbl>
    <w:p w:rsidR="00670CF0" w:rsidRDefault="00670CF0" w:rsidP="00670CF0">
      <w:pPr>
        <w:pStyle w:val="Kop4"/>
        <w:rPr>
          <w:rFonts w:ascii="Calibri" w:eastAsia="Times New Roman" w:hAnsi="Calibri"/>
        </w:rPr>
      </w:pPr>
      <w:r>
        <w:rPr>
          <w:rFonts w:ascii="Calibri" w:eastAsia="Times New Roman" w:hAnsi="Calibri"/>
        </w:rPr>
        <w:t>Relatiesoort heeft als hoofdadres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hoofdadres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58.10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identificatiecode nummeraanduiding waaronder het hoofdadres van een STANDPLAATS, dat in het kader van de basisregistratie gebouwen als zodanig is aangemerkt, is opgenomen in de basisregistratie 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nummeraanduiding kan slechts het hoofd- of het nevenadres zijn van een verblijfsobject dan wel een lig- of standplaats.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BAG is dit gemodelleerd als het attribuutsoort ‘Aanduiding hoofdadres standplaats’ bij het objecttype STANDPLAATS. Zie verder de toelichtingen in de BAG bij beide attribuutsoorten. </w:t>
            </w:r>
          </w:p>
        </w:tc>
      </w:tr>
    </w:tbl>
    <w:p w:rsidR="00670CF0" w:rsidRDefault="00670CF0" w:rsidP="00670CF0">
      <w:pPr>
        <w:pStyle w:val="Kop3"/>
        <w:rPr>
          <w:rFonts w:ascii="Calibri" w:eastAsia="Times New Roman" w:hAnsi="Calibri"/>
        </w:rPr>
      </w:pPr>
      <w:r>
        <w:rPr>
          <w:rFonts w:ascii="Calibri" w:eastAsia="Times New Roman" w:hAnsi="Calibri"/>
        </w:rPr>
        <w:t>Objecttype SUBJECT</w:t>
      </w:r>
    </w:p>
    <w:p w:rsidR="00670CF0" w:rsidRDefault="00670CF0" w:rsidP="00670CF0">
      <w:pPr>
        <w:pStyle w:val="Kop4"/>
        <w:rPr>
          <w:rFonts w:ascii="Calibri" w:eastAsia="Times New Roman" w:hAnsi="Calibri"/>
        </w:rPr>
      </w:pPr>
      <w:r>
        <w:rPr>
          <w:rFonts w:ascii="Calibri" w:eastAsia="Times New Roman" w:hAnsi="Calibri"/>
        </w:rPr>
        <w:lastRenderedPageBreak/>
        <w:t>Attribuutsoort Adres binnenland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binnenland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adresNederland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aanduiding van het adres waar het SUBJECT verblijft dan wel bereikbaar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attribuutsoort met de volgende afleidbare gegevens van of bij een ADRESSEERBAAR OBJECT AANDUIDING: • Adresseerbaar object aanduiding typering; • WOONPLAATS.Woonplaatsnaam (van de WOONPLAATS behorende bij de OPENBARE RUIMTE bij de ADRESSEERBAAR OBJECT AANDUIDING); • WOONPLAATS.Woonplaatsidentificatie (van de WOONPLAATS behorende bij de ADRESSEERBAAR OBJECT AANDUIDING); • WOONPLAATS.Woonplaatsnaam (van de WOONPLAATS behorende bij de ADRESSEERBAAR OBJECT AANDUIDING); • ADRESSEERBAAR OBJECT AANDUIDING.Postcode dan wel SUBJECT.Postadres postcode; • Identificatiecode adresseerbaar object aanduiding; • WOONPLAATS.Woonplaatsidentificatie (van de WOONPLAATS behorende bij de OPENBARE RUIMTE bij de ADRESSEERBAAR OBJECT AANDUIDING); • OPENBARE RUIMTE.Identificatiecode openbare ruimte (van de OPENBARE RUIMTE bij de ADRESSEERBAAR OBJECT AANDUIDING); • OPENBARE RUIMTE.Naam openbare ruimte (van de OPENBARE RUIMTE bij de ADRESSEERBAAR OBJECT AANDUIDING); • OPENBARE RUIMTE.Straatnaam (van de OPENBARE RUIMTE bij de ADRESSEERBAAR OBJECT AANDUIDING); • Huisnummer; • Huisletter; • Huisnummertoevoeging, gevolgd door de volgende afleidbare gegevens van SUBJECT: • Postadrestype; • Postbus- of antwoordnummer.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subjecten te kunnen zoeken op hun binnenlandse adres. Per subject kan dit immers verschillen (verblijfsadres, vestigingslocatie, bezoekadres, correspondentieadres, etcetera). Het kan zowel om een locatie-adres als een </w:t>
            </w:r>
            <w:r>
              <w:rPr>
                <w:rFonts w:ascii="Calibri" w:hAnsi="Calibri"/>
                <w:sz w:val="22"/>
                <w:szCs w:val="22"/>
              </w:rPr>
              <w:lastRenderedPageBreak/>
              <w:t xml:space="preserve">postbus-adres gaan.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Adres buitenland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adresBuitenland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aanduiding van het adres waar het SUBJECT verblijft dan wel bereikbaar is in het buitenland.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groepattribuutsoort met de volgende afleidbare gegevens van het SUBJECT: • LAND.Landcode (van het LAND bij het SUBJECT) • LAND.Landnaam (van het LAND bij het SUBJECT) • Adres buitenland 1 • Adres buitenland 2 • Adres buitenland 3 • Adres buitenland 4 • Adres buitenland 5 • Adres buitenland 6.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subjecten te kunnen zoeken op hun eventuele buitenlandse adres. </w:t>
            </w:r>
          </w:p>
        </w:tc>
      </w:tr>
    </w:tbl>
    <w:p w:rsidR="00670CF0" w:rsidRDefault="00670CF0" w:rsidP="00670CF0">
      <w:pPr>
        <w:pStyle w:val="Kop4"/>
        <w:rPr>
          <w:rFonts w:ascii="Calibri" w:eastAsia="Times New Roman" w:hAnsi="Calibri"/>
        </w:rPr>
      </w:pPr>
      <w:r>
        <w:rPr>
          <w:rFonts w:ascii="Calibri" w:eastAsia="Times New Roman" w:hAnsi="Calibri"/>
        </w:rPr>
        <w:t>Attribuutsoort Emailadres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Emailadres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emailadres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Elektronisch postadres waaronder het subject in de regel bereikbaar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 bestaande alfanumerieke tekens waarin zich, aan het begin noch aan het eind, een ‘@’ moet bevinden.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tegenstelling tot het GFO BG is hier alleen sprake van één emailadres dat het subject beschouwd als zijn ‘primaire’ emailadres. </w:t>
            </w:r>
          </w:p>
        </w:tc>
      </w:tr>
    </w:tbl>
    <w:p w:rsidR="00670CF0" w:rsidRDefault="00670CF0" w:rsidP="00670CF0">
      <w:pPr>
        <w:pStyle w:val="Kop4"/>
        <w:rPr>
          <w:rFonts w:ascii="Calibri" w:eastAsia="Times New Roman" w:hAnsi="Calibri"/>
        </w:rPr>
      </w:pPr>
      <w:r>
        <w:rPr>
          <w:rFonts w:ascii="Calibri" w:eastAsia="Times New Roman" w:hAnsi="Calibri"/>
        </w:rPr>
        <w:t>Attribuutsoort Fax-nummer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Fax-nummer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95.27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faxnummer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Faxnummer waaronder het subject in de regel bereikbaar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bestaande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tegenstelling tot het GFO BG is hier alleen sprake van één faxnummer dat het subject beschouwd als zijn ‘primaire’ faxnummer. </w:t>
            </w:r>
          </w:p>
        </w:tc>
      </w:tr>
    </w:tbl>
    <w:p w:rsidR="00670CF0" w:rsidRDefault="00670CF0" w:rsidP="00670CF0">
      <w:pPr>
        <w:pStyle w:val="Kop4"/>
        <w:rPr>
          <w:rFonts w:ascii="Calibri" w:eastAsia="Times New Roman" w:hAnsi="Calibri"/>
        </w:rPr>
      </w:pPr>
      <w:r>
        <w:rPr>
          <w:rFonts w:ascii="Calibri" w:eastAsia="Times New Roman" w:hAnsi="Calibri"/>
        </w:rPr>
        <w:t>Attribuutsoort 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bsFiVesNummerOfId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het 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cijfers en letters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een Ingeschreven Natuurlijk persoon: de Subjecttypering gevolgd door het Burgerservicenummer. Voor een Ander natuurlijk persoon: de Subjecttypering gevolgd door het Nummer ander natuurlijk persoon. Voor een Ingeschreven niet-natuurlijk persoon: de Subjecttypering gevolgd door de RSIN . Voor een Ander buitenlands niet-natuurlijk persoon: de Subjecttypering gevolgd door het Nummer ander buitenlands niet-natuurlijk persoon. Voor een Vestiging: de Subjecttypering gevolgd door het Vestigingsnummer.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subjecten te kunnen zoeken op hun identificatie. Deze is immers voor de verschillende specificaties (Natuurlijk persoon, Niet-natuurlijk persoon en Vestiging) anders gespecificeerd. Opgebouwd uit Subjecttypering gevolgd door de in het gespecialiserend, concreet objecttype te vinden waarde van het, in diens "Unieke Aanduiding Objecttype" gespecificeerd, attribuut. </w:t>
            </w:r>
          </w:p>
        </w:tc>
      </w:tr>
    </w:tbl>
    <w:p w:rsidR="00670CF0" w:rsidRDefault="00670CF0" w:rsidP="00670CF0">
      <w:pPr>
        <w:pStyle w:val="Kop4"/>
        <w:rPr>
          <w:rFonts w:ascii="Calibri" w:eastAsia="Times New Roman" w:hAnsi="Calibri"/>
        </w:rPr>
      </w:pPr>
      <w:r>
        <w:rPr>
          <w:rFonts w:ascii="Calibri" w:eastAsia="Times New Roman" w:hAnsi="Calibri"/>
        </w:rPr>
        <w:t>Attribuutsoort KvK-nummer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KvK-nummer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kvkNummer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Landelijk uniek identificerend administratienummer van een MAATSCHAPPELIJKE ACTIVITEIT behorend bij een SUBJECT zoals toegewezen door de Kamer van Koophandel (KvK).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19 mei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een PERSOON cq. haar specialisaties: het KvK-nummer van de MAATSCHAPPELIJKE ACTIVITEIT waarvan de PERSOON eigenaar is (indien van toepassing). Voor een VESTIGING: het KvK-nummer van de </w:t>
            </w:r>
            <w:r>
              <w:rPr>
                <w:rFonts w:ascii="Calibri" w:hAnsi="Calibri"/>
                <w:sz w:val="22"/>
                <w:szCs w:val="22"/>
              </w:rPr>
              <w:lastRenderedPageBreak/>
              <w:t xml:space="preserve">MAATSCHAPPELIJKE ACTIVITEIT waarvoor de VESTIGING activiteiten uitoefent.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subjecten te kunnen zoeken op het KvK-nummer van hun eventuele maatschappelijke activiteit. </w:t>
            </w:r>
          </w:p>
        </w:tc>
      </w:tr>
    </w:tbl>
    <w:p w:rsidR="00670CF0" w:rsidRDefault="00670CF0" w:rsidP="00670CF0">
      <w:pPr>
        <w:pStyle w:val="Kop4"/>
        <w:rPr>
          <w:rFonts w:ascii="Calibri" w:eastAsia="Times New Roman" w:hAnsi="Calibri"/>
        </w:rPr>
      </w:pPr>
      <w:r>
        <w:rPr>
          <w:rFonts w:ascii="Calibri" w:eastAsia="Times New Roman" w:hAnsi="Calibri"/>
        </w:rPr>
        <w:t>Attribuutsoort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benaming van het 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27-04-09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AN625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een Natuurlijk persoon samengesteld uit de Geslachtsnaam, de eerste voorletter uit Voorletters aanschrijving en de Voorvoegsels geslachtsnaam. Voor een Niet-natuurlijk persoon is dit de (Statutaire)naam. Voor een Vestiging is dit de eerste (Handels)naam.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is opgenomen om subjecten te kunnen zoeken op naam. Deze is immers voor de verschillende specificaties (Natuurlijk persoon, Niet-natuurlijk persoon en Vestiging) anders samengesteld dan wel benoemd. </w:t>
            </w:r>
          </w:p>
        </w:tc>
      </w:tr>
    </w:tbl>
    <w:p w:rsidR="00670CF0" w:rsidRDefault="00670CF0" w:rsidP="00670CF0">
      <w:pPr>
        <w:pStyle w:val="Kop4"/>
        <w:rPr>
          <w:rFonts w:ascii="Calibri" w:eastAsia="Times New Roman" w:hAnsi="Calibri"/>
        </w:rPr>
      </w:pPr>
      <w:r>
        <w:rPr>
          <w:rFonts w:ascii="Calibri" w:eastAsia="Times New Roman" w:hAnsi="Calibri"/>
        </w:rPr>
        <w:t>Groepattribuutsoort Postadres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Postadres 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postadresSubject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gegevens die tezamen een postbusadres of antwoordnummeradres vormen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een groepattribuutsoort dat bestaat uit de volgende attribuutsoorten: Postadrestype</w:t>
            </w:r>
            <w:r w:rsidR="00C65A50">
              <w:rPr>
                <w:rFonts w:ascii="Calibri" w:hAnsi="Calibri"/>
                <w:sz w:val="22"/>
                <w:szCs w:val="22"/>
              </w:rPr>
              <w:t xml:space="preserve">, Postbus- of antwoordnummer, </w:t>
            </w:r>
            <w:r>
              <w:rPr>
                <w:rFonts w:ascii="Calibri" w:hAnsi="Calibri"/>
                <w:sz w:val="22"/>
                <w:szCs w:val="22"/>
              </w:rPr>
              <w:t xml:space="preserve">Postadres postcode en het volgende relatiesoort: SUBJECT heeft postadres dat zich bevindt in WOONPLAATS. </w:t>
            </w:r>
          </w:p>
        </w:tc>
      </w:tr>
    </w:tbl>
    <w:p w:rsidR="00670CF0" w:rsidRDefault="00670CF0" w:rsidP="00670CF0">
      <w:pPr>
        <w:pStyle w:val="Kop4"/>
        <w:rPr>
          <w:rFonts w:ascii="Calibri" w:eastAsia="Times New Roman" w:hAnsi="Calibri"/>
        </w:rPr>
      </w:pPr>
      <w:r>
        <w:rPr>
          <w:rFonts w:ascii="Calibri" w:eastAsia="Times New Roman" w:hAnsi="Calibri"/>
        </w:rPr>
        <w:t>Attribuutsoort Postadres postcode van groepattribuutsoort Postadres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Postadres postcode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11.60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correspondentieAdres.postcode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officiële PostNL codering, bestaande uit een numerieke woonplaatscode en een alfabetische lettercode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 5825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1000AA – 9999ZZ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postcode is opgebouwd uit een woonplaatscode en een lettercode. Het Besluit Standaardadressering zegt hierover: Woonplaatscode: een door de PostNL ontworpen 4-cijferige code die een unieke aanduiding vormt voor alle woonplaatsen in Nederland. Lettercode: twee alfabetische tekens in hoofdletters. De combinatie woonplaatscode/lettercode vormt de cijfer/lettercombinatie van een aantal besteladressen, die algemeen bekend staan als postcode. Het attribuutsoort maakt deel uit van het groepattribuutsoort Postadres. </w:t>
            </w:r>
          </w:p>
        </w:tc>
      </w:tr>
    </w:tbl>
    <w:p w:rsidR="00670CF0" w:rsidRDefault="00670CF0" w:rsidP="00670CF0">
      <w:pPr>
        <w:pStyle w:val="Kop4"/>
        <w:rPr>
          <w:rFonts w:ascii="Calibri" w:eastAsia="Times New Roman" w:hAnsi="Calibri"/>
        </w:rPr>
      </w:pPr>
      <w:r>
        <w:rPr>
          <w:rFonts w:ascii="Calibri" w:eastAsia="Times New Roman" w:hAnsi="Calibri"/>
        </w:rPr>
        <w:t>Attribuutsoort Postadrestype van groepattribuutsoort Postadres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Postadrestype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correspondentieAdres.postadresType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van het soort postadres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postadresType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Door middel van de aanduiding wordt duidelijk of de waarde van het gegeven ‘Postbus- of antwoordnummer’ een postbus- of een antwoordnummer betreft. Het attribuutsoort maakt deel uit van het groepattribuutsoort Postadres. </w:t>
            </w:r>
          </w:p>
        </w:tc>
      </w:tr>
    </w:tbl>
    <w:p w:rsidR="00670CF0" w:rsidRDefault="00670CF0" w:rsidP="00670CF0">
      <w:pPr>
        <w:pStyle w:val="Kop4"/>
        <w:rPr>
          <w:rFonts w:ascii="Calibri" w:eastAsia="Times New Roman" w:hAnsi="Calibri"/>
        </w:rPr>
      </w:pPr>
      <w:r>
        <w:rPr>
          <w:rFonts w:ascii="Calibri" w:eastAsia="Times New Roman" w:hAnsi="Calibri"/>
        </w:rPr>
        <w:t>Attribuutsoort Postbus- of antwoordnummer van groepattribuutsoort Postadres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Postbus- of antwoordnummer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11.80 / 94.86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correspondentieAdres.postadresNummer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numerieke aanduiding zoals deze door de PostNL is vastgesteld voor postbusadressen en antwoordnummeradressen.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1 - 99999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combinatie met postadrestype wordt duidelijk of de waarde van het gegeven een postbus- of een antwoordnummer betreft. Het attribuutsoort maakt deel uit van het groepattribuutsoort Postadres. </w:t>
            </w:r>
          </w:p>
        </w:tc>
      </w:tr>
    </w:tbl>
    <w:p w:rsidR="00670CF0" w:rsidRDefault="00670CF0" w:rsidP="00670CF0">
      <w:pPr>
        <w:pStyle w:val="Kop4"/>
        <w:rPr>
          <w:rFonts w:ascii="Calibri" w:eastAsia="Times New Roman" w:hAnsi="Calibri"/>
        </w:rPr>
      </w:pPr>
      <w:r>
        <w:rPr>
          <w:rFonts w:ascii="Calibri" w:eastAsia="Times New Roman" w:hAnsi="Calibri"/>
        </w:rPr>
        <w:t>Groepattribuutsoort Rekeningnummer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Rekeningnummer 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rekeningnummerSubject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gegevens inzake de bankrekening waarmee het SUBJECT in de regel financieel communiceert.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april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tegenstelling tot het GFO BG is hier alleen sprake van één rekeningnummer dat het subject beschouwt als zijn ‘primaire’ rekeningnummer. </w:t>
            </w:r>
          </w:p>
        </w:tc>
      </w:tr>
    </w:tbl>
    <w:p w:rsidR="00670CF0" w:rsidRDefault="00670CF0" w:rsidP="00670CF0">
      <w:pPr>
        <w:pStyle w:val="Kop4"/>
        <w:rPr>
          <w:rFonts w:ascii="Calibri" w:eastAsia="Times New Roman" w:hAnsi="Calibri"/>
        </w:rPr>
      </w:pPr>
      <w:r>
        <w:rPr>
          <w:rFonts w:ascii="Calibri" w:eastAsia="Times New Roman" w:hAnsi="Calibri"/>
        </w:rPr>
        <w:t>Attribuutsoort IBAN van groepattribuutsoort Rekeningnummer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IBAN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iban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IBAN is opgebouwd uit: - een landcode bestaande uit twee letters volgens ISO 3166-1, - een controlegetal bestaande uit twee cijfers volgens ISO 7064, - een bankcode en - een bankrekeningnummer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BIC van groepattribuutsoort Rekeningnummer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BIC</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bic</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code van de bankinstelling waar het SUBJECT het bankrekeningnummer heeft waarmee het subject in de regel internationaal financieel communiceert.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april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Subjecttypering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Subjecttypering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onderscheid van een SUBJECT in een INGEZETENE, een NIETINGEZETENE, een ANDER NATUURLIJK PERSOON, een INGESCHREVEN NIET-NATUURLIJK PERSOON, een ANDER BUITENLANDS NIET-NATUURLIJK PERSOON dan wel een VESTIGING.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subjectType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is benodigd om bij uitwisseling van gegevens van het objecttype SUBJECT aan te kunnen geven welk van de genoemde specialisaties het betreft. Een code voor elke domeinwaarde wordt gebruikt in de subjectsleutel om te bereiken dat deze sleutel uniek is over alle subjecten heen: 11: Ingezetene 12: Niet-ingezetene 13: Ander natuurlijk persoon 21: Ingeschreven niet-natuurlijk persoon 23: Ander buitenlands niet-natuurlijk persoon 31: Vestiging </w:t>
            </w:r>
          </w:p>
        </w:tc>
      </w:tr>
    </w:tbl>
    <w:p w:rsidR="00670CF0" w:rsidRDefault="00670CF0" w:rsidP="00670CF0">
      <w:pPr>
        <w:pStyle w:val="Kop4"/>
        <w:rPr>
          <w:rFonts w:ascii="Calibri" w:eastAsia="Times New Roman" w:hAnsi="Calibri"/>
        </w:rPr>
      </w:pPr>
      <w:r>
        <w:rPr>
          <w:rFonts w:ascii="Calibri" w:eastAsia="Times New Roman" w:hAnsi="Calibri"/>
        </w:rPr>
        <w:t>Attribuutsoort Telefoonnummer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Telefoonnummer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telefoonnummer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Telefoonnummer waaronder het subject in de regel bereikbaar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bestaande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tegenstelling tot het GFO BG is hier alleen sprake van één telefoonnummer dat het subject beschouwd als zijn ‘primaire’ telefoonnummer. </w:t>
            </w:r>
          </w:p>
        </w:tc>
      </w:tr>
    </w:tbl>
    <w:p w:rsidR="00670CF0" w:rsidRDefault="00670CF0" w:rsidP="00670CF0">
      <w:pPr>
        <w:pStyle w:val="Kop4"/>
        <w:rPr>
          <w:rFonts w:ascii="Calibri" w:eastAsia="Times New Roman" w:hAnsi="Calibri"/>
        </w:rPr>
      </w:pPr>
      <w:r>
        <w:rPr>
          <w:rFonts w:ascii="Calibri" w:eastAsia="Times New Roman" w:hAnsi="Calibri"/>
        </w:rPr>
        <w:t>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 buitenland 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gegevens over het verblijf in het buitenland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Adres buitenland 1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GBA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08.13.30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verblijfBuitenland.adresBuitenland1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eerste deel van het adres in het buitenland dat het SUBJECT opgeeft bij vertrek naar het buitenland dan wel waar het SUBJECT in het buitenland verblijft.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GBA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is ontleend aan de GBA, betreft het eerste deel van het actuele verblijfs- of bezoekadres in het buitenland en geldt hier ook voor niet-natuurlijke personen en vestigingen. Het attribuutsoort maakt deel uit van het groepattribuutsoort Verblijf buitenland. </w:t>
            </w:r>
          </w:p>
        </w:tc>
      </w:tr>
    </w:tbl>
    <w:p w:rsidR="00670CF0" w:rsidRDefault="00670CF0" w:rsidP="00670CF0">
      <w:pPr>
        <w:pStyle w:val="Kop4"/>
        <w:rPr>
          <w:rFonts w:ascii="Calibri" w:eastAsia="Times New Roman" w:hAnsi="Calibri"/>
        </w:rPr>
      </w:pPr>
      <w:r>
        <w:rPr>
          <w:rFonts w:ascii="Calibri" w:eastAsia="Times New Roman" w:hAnsi="Calibri"/>
        </w:rPr>
        <w:t>Attribuutsoort Adres buitenland 2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 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verblijfBuitenland.adresBuitenland2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tweede deel van het adres in het buitenland dat het SUBJECT opgeeft bij vertrek naar het buitenland dan wel waar het SUBJECT in het buitenland verblijft.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Adres buitenland 3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 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verblijfBuitenland.adresBuitenland3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derde deel van het adres in het buitenland dat het SUBJECT opgeeft bij vertrek naar het buitenland dan wel waar het SUBJECT in het buitenland verblijft.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Adres buitenland 4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 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verblijfBuitenland.adresBuitenland3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vierde deel van het adres in het buitenland dat het SUBJECT opgeeft bij vertrek naar het buitenland dan wel waar het SUBJECT in het buitenland verblijft.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is ontleend aan de GBA, betreft het derde deel van het actuele verblijfs- of bezoekadres in het buitenland en geldt hier ook voor niet-natuurlijke personen en vestigingen. Het attribuutsoort maakt deel uit van het groepattribuutsoort Verblijf buitenland. </w:t>
            </w:r>
          </w:p>
        </w:tc>
      </w:tr>
    </w:tbl>
    <w:p w:rsidR="00670CF0" w:rsidRDefault="00670CF0" w:rsidP="00670CF0">
      <w:pPr>
        <w:pStyle w:val="Kop4"/>
        <w:rPr>
          <w:rFonts w:ascii="Calibri" w:eastAsia="Times New Roman" w:hAnsi="Calibri"/>
        </w:rPr>
      </w:pPr>
      <w:r>
        <w:rPr>
          <w:rFonts w:ascii="Calibri" w:eastAsia="Times New Roman" w:hAnsi="Calibri"/>
        </w:rPr>
        <w:t>Attribuutsoort Adres buitenland 5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 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verblijfBuitenland.adresBuitenland3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vijfde deel van het adres in het buitenland dat het SUBJECT opgeeft bij vertrek naar het buitenland dan wel waar het SUBJECT in het buitenland verblijft.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is ontleend aan de GBA, betreft het derde deel van het actuele verblijfs- of bezoekadres in het buitenland en geldt hier ook voor niet-natuurlijke personen en vestigingen. Het attribuutsoort maakt deel uit van het groepattribuutsoort Verblijf buitenland. </w:t>
            </w:r>
          </w:p>
        </w:tc>
      </w:tr>
    </w:tbl>
    <w:p w:rsidR="00670CF0" w:rsidRDefault="00670CF0" w:rsidP="00670CF0">
      <w:pPr>
        <w:pStyle w:val="Kop4"/>
        <w:rPr>
          <w:rFonts w:ascii="Calibri" w:eastAsia="Times New Roman" w:hAnsi="Calibri"/>
        </w:rPr>
      </w:pPr>
      <w:r>
        <w:rPr>
          <w:rFonts w:ascii="Calibri" w:eastAsia="Times New Roman" w:hAnsi="Calibri"/>
        </w:rPr>
        <w:t>Attribuutsoort Adres buitenland 6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 buitenland 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verblijfBuitenland.adresBuitenland3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zesde deel van het adres in het buitenland dat het SUBJECT opgeeft bij vertrek naar het buitenland dan wel waar het SUBJECT in het buitenland verblijft.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is ontleend aan de GBA, betreft het derde deel van het actuele verblijfs- of bezoekadres in het buitenland en geldt hier ook voor niet-natuurlijke personen en vestigingen. Het attribuutsoort maakt deel uit van het groepattribuutsoort Verblijf buitenland. </w:t>
            </w:r>
          </w:p>
        </w:tc>
      </w:tr>
    </w:tbl>
    <w:p w:rsidR="00670CF0" w:rsidRDefault="00670CF0" w:rsidP="00670CF0">
      <w:pPr>
        <w:pStyle w:val="Kop4"/>
        <w:rPr>
          <w:rFonts w:ascii="Calibri" w:eastAsia="Times New Roman" w:hAnsi="Calibri"/>
        </w:rPr>
      </w:pPr>
      <w:r>
        <w:rPr>
          <w:rFonts w:ascii="Calibri" w:eastAsia="Times New Roman" w:hAnsi="Calibri"/>
        </w:rPr>
        <w:t>Attribuutsoort Land verblijfadres van groepattribuutsoort Verblijf buitenland SUBJECT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 verblijfadres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verblijfBuitenland.Land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SUBJECT dat heeft aangegeven te (gaan) verblijven dan wel verblijft in het 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GBA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Basisgegeven indien het een ingeschreven natuurlijk of niet-natuurlijk persoon betreft, anders een gemeentelijk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Website-URL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Website-URL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url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label of etiket dat aan de specifieke informatiebron, zoals een webpagina, een bestand of een plaatje op internet is toegewezen waar het SUBJECT in de regel op het internet vindbaar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Wikipedia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bestaande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de gegevenscatalogus van het NHR wordt dit attribuutsoort Domeinnaam genoemd.</w:t>
            </w:r>
          </w:p>
        </w:tc>
      </w:tr>
    </w:tbl>
    <w:p w:rsidR="00670CF0" w:rsidRDefault="00670CF0" w:rsidP="00670CF0">
      <w:pPr>
        <w:pStyle w:val="Kop4"/>
        <w:rPr>
          <w:rFonts w:ascii="Calibri" w:eastAsia="Times New Roman" w:hAnsi="Calibri"/>
        </w:rPr>
      </w:pPr>
      <w:r>
        <w:rPr>
          <w:rFonts w:ascii="Calibri" w:eastAsia="Times New Roman" w:hAnsi="Calibri"/>
        </w:rPr>
        <w:t>Relatiesoort heeft als factuuradres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factuuradres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adres waarop het SUBJECT facturen ontvangt en dat gevormd wordt door de combinatie van de ADRESSEERBAAR OBJECT AANDUIDING met de bijbehorende OPENBARE RUIMTE en WOONPLAATS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het factuuradres van het SUBJECT afwijkt van het correspondentieadres dan kan middels de relatie SUBJECT heeft als factuuradres ADRESSEERBAAR OBJECT AANDUIDING het factuuradres vastgeleg worden. </w:t>
            </w:r>
          </w:p>
        </w:tc>
      </w:tr>
    </w:tbl>
    <w:p w:rsidR="00670CF0" w:rsidRDefault="00670CF0" w:rsidP="00670CF0">
      <w:pPr>
        <w:pStyle w:val="Kop4"/>
        <w:rPr>
          <w:rFonts w:ascii="Calibri" w:eastAsia="Times New Roman" w:hAnsi="Calibri"/>
        </w:rPr>
      </w:pPr>
      <w:r>
        <w:rPr>
          <w:rFonts w:ascii="Calibri" w:eastAsia="Times New Roman" w:hAnsi="Calibri"/>
        </w:rPr>
        <w:t>Relatiesoort heeft als correspondentieadres AdresseerbaarObjectAanduiding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correspondentieadres AdresseerbaarObjectAanduiding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adres waarop het SUBJECT in de regel schriftelijk bereikbaar is en dat gevormd wordt door de combinatie van de ADRESSEERBAAR OBJECT AANDUIDING met de bijbehorende OPENBARE RUIMTE en WOONPLAATS.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GBA-briefadres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indien het een GBA-briefadres betreft, anders 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 indien het een GBA-briefadres betreft, anders 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Zie de GBA indien het een ingeschreven natuurlijk persoon betreft, anders niet verplicht te registreren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correspondentieadres betreft het in de GBA opgenomen briefadres indien het SUBJECT een INGESCHREVEN NATUURLIJK PERSOON betreft en dit met de attribuutsoort INGESCHREVEN NATUURLIJK PERSOON . Adresherkomst is aangegeven. Zie verder de toelichting bij laatstgenoemde attribuutsoort. </w:t>
            </w:r>
          </w:p>
        </w:tc>
      </w:tr>
    </w:tbl>
    <w:p w:rsidR="00670CF0" w:rsidRDefault="00670CF0" w:rsidP="00670CF0">
      <w:pPr>
        <w:pStyle w:val="Kop3"/>
        <w:rPr>
          <w:rFonts w:ascii="Calibri" w:eastAsia="Times New Roman" w:hAnsi="Calibri"/>
        </w:rPr>
      </w:pPr>
      <w:r>
        <w:rPr>
          <w:rFonts w:ascii="Calibri" w:eastAsia="Times New Roman" w:hAnsi="Calibri"/>
        </w:rPr>
        <w:t>Objecttype TENAAMSTELLING</w:t>
      </w:r>
    </w:p>
    <w:p w:rsidR="00670CF0" w:rsidRDefault="00670CF0" w:rsidP="00670CF0">
      <w:pPr>
        <w:pStyle w:val="Kop4"/>
        <w:rPr>
          <w:rFonts w:ascii="Calibri" w:eastAsia="Times New Roman" w:hAnsi="Calibri"/>
        </w:rPr>
      </w:pPr>
      <w:r>
        <w:rPr>
          <w:rFonts w:ascii="Calibri" w:eastAsia="Times New Roman" w:hAnsi="Calibri"/>
        </w:rPr>
        <w:lastRenderedPageBreak/>
        <w:t>Attribuutsoort Identificatie tenaamstelling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tenaamstelling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door het Kadaster toegekende landelijk uniek nummer aan een tenaamstelling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Namespace is NL.IMKAD.Tenaamstelling LokaalId is unieke identifciatie binnen de kadastrale registratie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Groepattribuutsoort Aandeel in recht TENAAMSTELLING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 in recht TENAAMSTELLING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aandeel waarvoor de gerechtigde deelneemt in het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groepattribuutsoort dat bestaat uit de volgende attribuutsoorten: Teller Noemer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Teller van groepattribuutsoort Aandeel in recht TENAAMSTELLING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Teller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aandeelRecht.Teller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delen waarvoor de gerechtigde deelneemt in het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 december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 waarbij n gelijk aan of kleiner is dan Noemer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Noemer van groepattribuutsoort Aandeel in recht TENAAMSTELLING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Noemer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aandeelRecht.Noemer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totaal aantal delen waarvoor de gerechtigden deelnemen in het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 december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1 .. 99.999.999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Maakt deel uit van het groepattribuutsoort Aandeel in recht.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Verkregen namens samenwerkingsverband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Verkregen namens samenwerkingsverband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burgelijkeStaatTenTijdeVanVerkrijging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aard van het samenwerkingsverband (zoals Maatschap, VOF of CV) namens welke een natuurlijk persoon deze tenaamstelling heeft verkregen.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soortRechtsvorm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aard samenwerkingsverband beperkt zich hier tot de waarden Vennootschap onder Firma, Maatschap, Rederij, Commanditaire vennootschap of Vereniging van Eigenaars. </w:t>
            </w:r>
          </w:p>
        </w:tc>
      </w:tr>
    </w:tbl>
    <w:p w:rsidR="00670CF0" w:rsidRDefault="00670CF0" w:rsidP="00670CF0">
      <w:pPr>
        <w:pStyle w:val="Kop4"/>
        <w:rPr>
          <w:rFonts w:ascii="Calibri" w:eastAsia="Times New Roman" w:hAnsi="Calibri"/>
        </w:rPr>
      </w:pPr>
      <w:r>
        <w:rPr>
          <w:rFonts w:ascii="Calibri" w:eastAsia="Times New Roman" w:hAnsi="Calibri"/>
        </w:rPr>
        <w:t>Attribuutsoort Exploitantcode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Exploitantcode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exploitantcode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recht wat de exploitant van de eigenaar te weten de gemeente heeft gekregen.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17487B" w:rsidP="00FB4B9E">
            <w:pPr>
              <w:rPr>
                <w:rFonts w:ascii="Calibri" w:hAnsi="Calibri"/>
                <w:sz w:val="22"/>
                <w:szCs w:val="22"/>
              </w:rPr>
            </w:pPr>
            <w:r>
              <w:rPr>
                <w:rFonts w:ascii="Calibri" w:hAnsi="Calibri"/>
                <w:sz w:val="22"/>
                <w:szCs w:val="22"/>
              </w:rPr>
              <w:t>codeExploitant</w:t>
            </w:r>
          </w:p>
        </w:tc>
      </w:tr>
      <w:tr w:rsidR="00670CF0" w:rsidTr="009B422F">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gegeven wordt gebruikt t.b.v. het genereren van de Gemeentelijke Eigendommenkaart op basis van de Kadastrale kaart. De code wordt afgeleid uit de AKR aan de hand van naam zakelijk gerechtigde, soort zakelijkrechtcode , gemeentecode, sectie, perceelnummer, indexnummer en indexletter ( en ook de gemeentecode, sectie, perceelnummer, indexnummer en indexletter van het grondperceel). Op basis van de codering is het mogelijk het kadastraal perceel op de kadastrale kaart in te kleuren en zodoende een eigendomskaart voor de gemeente weer te geven van alleen die eigendommen die van gemeente Rotterdam zijn. </w:t>
            </w:r>
          </w:p>
        </w:tc>
      </w:tr>
    </w:tbl>
    <w:p w:rsidR="00670CF0" w:rsidRDefault="00670CF0" w:rsidP="00670CF0">
      <w:pPr>
        <w:pStyle w:val="Kop4"/>
        <w:rPr>
          <w:rFonts w:ascii="Calibri" w:eastAsia="Times New Roman" w:hAnsi="Calibri"/>
        </w:rPr>
      </w:pPr>
      <w:r>
        <w:rPr>
          <w:rFonts w:ascii="Calibri" w:eastAsia="Times New Roman" w:hAnsi="Calibri"/>
        </w:rPr>
        <w:t>Relatiesoort heeft betrekking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betrekking op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verwijzing naar het recht dat door een persoon wordt uitgeoefend op een kadastrale onroerende zaak.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is ten name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ten name van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Verwijzing naar een PERSOON waarop het aandeel in een recht is tenaamgesteld</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lastRenderedPageBreak/>
        <w:t>Objecttype TUNNELDEEL</w:t>
      </w:r>
    </w:p>
    <w:p w:rsidR="00670CF0" w:rsidRDefault="00670CF0" w:rsidP="00670CF0">
      <w:pPr>
        <w:pStyle w:val="Kop4"/>
        <w:rPr>
          <w:rFonts w:ascii="Calibri" w:eastAsia="Times New Roman" w:hAnsi="Calibri"/>
        </w:rPr>
      </w:pPr>
      <w:r>
        <w:rPr>
          <w:rFonts w:ascii="Calibri" w:eastAsia="Times New Roman" w:hAnsi="Calibri"/>
        </w:rPr>
        <w:t>Attribuutsoort Identificatie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toekomstige als historisch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relatieve hoogteligging van het tunneldeel is altijd gelijk aan de relatieve hoogteligging van de wegdelen die in het betreffende tunneldeel liggen.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Geometrie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het BGT bij een tunneldeel.</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tunneldeel als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 lod0Geometry" zoals gedefinieerd in het IMGeo bij een tunneldeel.</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tunneldeel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tunneldeel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tunneldeel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w:t>
            </w:r>
            <w:r>
              <w:rPr>
                <w:rFonts w:ascii="Calibri" w:hAnsi="Calibri"/>
                <w:sz w:val="22"/>
                <w:szCs w:val="22"/>
              </w:rPr>
              <w:lastRenderedPageBreak/>
              <w:t xml:space="preserve">'bestaand',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tunneldeel’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VEGETATIEOBJECT</w:t>
      </w:r>
    </w:p>
    <w:p w:rsidR="00670CF0" w:rsidRDefault="00670CF0" w:rsidP="00670CF0">
      <w:pPr>
        <w:pStyle w:val="Kop4"/>
        <w:rPr>
          <w:rFonts w:ascii="Calibri" w:eastAsia="Times New Roman" w:hAnsi="Calibri"/>
        </w:rPr>
      </w:pPr>
      <w:r>
        <w:rPr>
          <w:rFonts w:ascii="Calibri" w:eastAsia="Times New Roman" w:hAnsi="Calibri"/>
        </w:rPr>
        <w:t>Attribuutsoort Identificatie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IMGeo kunnen zowel toekomstige als historische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Type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specificatie van het soort vrijstaand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IMGeo voor regels voor opname.</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gehele positieve en negatieve getallen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Geometrie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geometrische representatie van een vegetatieobject als punt, lijn of vlak.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201320 december 2012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(Punt, Lijn of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inwinningsregels zoals beschreven in het IMGeo bij Wegdeel.</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"geometrie2d" zoals gedefinieerd in het IMGeo bij een vegetatieobject.</w:t>
            </w:r>
          </w:p>
        </w:tc>
      </w:tr>
    </w:tbl>
    <w:p w:rsidR="00670CF0" w:rsidRDefault="00670CF0" w:rsidP="00670CF0">
      <w:pPr>
        <w:pStyle w:val="Kop4"/>
        <w:rPr>
          <w:rFonts w:ascii="Calibri" w:eastAsia="Times New Roman" w:hAnsi="Calibri"/>
        </w:rPr>
      </w:pPr>
      <w:r>
        <w:rPr>
          <w:rFonts w:ascii="Calibri" w:eastAsia="Times New Roman" w:hAnsi="Calibri"/>
        </w:rPr>
        <w:t>Attribuutsoort Lod0 geometrie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lod0Geometry</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vegetatieobject als punt, lijn of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(Punt, Lijn of Vlak in 2.5D),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de inwinningsregels zoals beschreven in het IMGeo bij Wegdeel.</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relatie " lod0Geometry" zoals gedefinieerd in het IMGeo bij een vegetatieobject</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vegetatieobject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vegetatieobject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vegetatieobject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vegetatieobject’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VERBLIJFSOBJECT</w:t>
      </w:r>
    </w:p>
    <w:p w:rsidR="00670CF0" w:rsidRDefault="00670CF0" w:rsidP="00670CF0">
      <w:pPr>
        <w:pStyle w:val="Kop4"/>
        <w:rPr>
          <w:rFonts w:ascii="Calibri" w:eastAsia="Times New Roman" w:hAnsi="Calibri"/>
        </w:rPr>
      </w:pPr>
      <w:r>
        <w:rPr>
          <w:rFonts w:ascii="Calibri" w:eastAsia="Times New Roman" w:hAnsi="Calibri"/>
        </w:rPr>
        <w:t>Attribuutsoort Verblijfsobjectidentificatie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een VERBLIJFSOBJECT.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 februari 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Combinatie van de viercijferige 'gemeentecode' (volgens GBA tabel 33), de tweecijferige 'objecttypecode' en een voor het betreffende objecttype binnen een gemeente uniek tiencijferig 'objectvolgnummer'. De objecttypecode kent in de BAG de volgende waarde: 01 verblijfsobject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Verblijfsobjectstatus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56.32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VERBLIJFSOBJECT, waarin het betreffende VERBLIJFSOBJECT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statusVerblijfsobject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 verblijfsobject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geconstateerd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w:t>
            </w:r>
            <w:r>
              <w:rPr>
                <w:rFonts w:ascii="Calibri" w:hAnsi="Calibri"/>
                <w:sz w:val="22"/>
                <w:szCs w:val="22"/>
              </w:rPr>
              <w:lastRenderedPageBreak/>
              <w:t xml:space="preserve">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Hoogste bouwlaag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Hoogste bouwlaag verblijfsobject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95.32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hoogsteBouwlaag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ligging van de hoogste bouwlaag van het verblijfsobject gerekend ten opzichte van het straatpeil.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-99 tot +999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de definitie van bouwlaag wordt verwezen naar NEN 2580 (2e druk, 1997): 'Een deel van een gebouw, dat bestaat uit een of meer ruimten, waarbij de bovenkanten van de afgewerkte vloeren van twee aan elkaar grenzende ruimten niet meer dan 1,5 meter in hoogte verschillen'. Onder straatpeil wordt verstaan: a. Voor een bouwwerk, waarvan de hoofdtoegang direct aan </w:t>
            </w:r>
            <w:r>
              <w:rPr>
                <w:rFonts w:ascii="Calibri" w:hAnsi="Calibri"/>
                <w:sz w:val="22"/>
                <w:szCs w:val="22"/>
              </w:rPr>
              <w:lastRenderedPageBreak/>
              <w:t xml:space="preserve">de weg grenst, de krachtens besluit van burgemeester en wethouders vastgestelde hoogte van de weg ter plaatse van de hoofdtoegang; b. Voor een bouwwerk, waarvan de hoofdtoegang niet direct aan de weg grenst: de hoogte van het terrein ter plaatse van de hoofdtoegang bij voltooiing van de bouw (Model-bouwverordening). De hoogste bouwlaag geeft van een verblijfsobject aan op welke bouwlaag van een pand zich de bovenste bouwlaag van het daarin aanwezige verblijfsobject bevindt. Het geeft dus niet aan uit hoeveel bouwlagen het verblijfsobject bestaat. Dit laatste kan berekend worden uit 'hoogste bouwlaag' en 'laagste bouwlaag' van het verblijfsobject. De bouwlaag op straatpeil heeft de waarde 0. Indien de hoogste bouwlaag onbekend is, wordt geen waarde ingevuld. Voorbeeld: een appartement op de zesde verdieping van een flatgebouw van tien verdiepingen (elf bouwlagen) heeft als hoogste bouwlaag 7. Daar het appartement zich uitstrekt over een verdieping, is ook de laagste bouwlaag gelijk aan 7. Indien het verblijfsobject (bijvoorbeeld een parkeergarage) ondergronds ligt, is de laagste bouwlaag bijvoorbeeld op bouwlaag -7 en de hoogste bouwlaag op bouwlaag - 1 (zes verdiepingen).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Laagste bouwlaag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Laagste bouwlaag verblijfsobject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95.53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laagsteBouwlaag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ligging van de laagste bouwlaag van het verblijfsobject gerekend ten opzichte van het straatpeil.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-99 tot +999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de definitie van bouwlaag wordt verwezen naar NEN 2580 (2e druk, 1997): 'Een deel van een gebouw, dat bestaat uit een of meer ruimten, waarbij de bovenkanten van de afgewerkte vloeren van twee aan elkaar grenzende ruimten niet meer dan 1,5 meter in hoogte verschillen'. Onder straatpeil wordt verstaan: a. Voor een bouwwerk, waarvan de hoofdtoegang direct aan de weg grenst, de krachtens besluit van burgemeester en wethouders vastgestelde hoogte van de weg ter plaatse van de hoofdtoegang; b. Voor een bouwwerk, waarvan de hoofdtoegang niet direct aan de weg grenst: de hoogte van het terrein ter plaatse van de hoofdtoegang bij voltooiing van de bouw (Model-bouwverordening). De laagste bouwlaag geeft van een verblijfsobject aan op welke bouwlaag van een pand zich de onderste bouwlaag van het daarin aanwezige verblijfsobject bevindt. Het geeft dus niet aan uit hoeveel bouwlagen het </w:t>
            </w:r>
            <w:r>
              <w:rPr>
                <w:rFonts w:ascii="Calibri" w:hAnsi="Calibri"/>
                <w:sz w:val="22"/>
                <w:szCs w:val="22"/>
              </w:rPr>
              <w:lastRenderedPageBreak/>
              <w:t xml:space="preserve">verblijfsobject bestaat. Dit laatste kan berekend worden uit 'hoogste bouwlaag' en 'laagste bouwlaag' van het verblijfsobject. De bouwlaag op straatpeil heeft de waarde 0. Indien de laagste bouwlaag onbekend is, wordt geen waarde ingevuld. Voorbeeld: een appartement op de zesde verdieping van een flatgebouw van tien verdiepingen (elf bouwlagen) heeft als hoogste bouwlaag 7. Daar het appartement zich uitstrekt over een verdieping, is ook de laagste bouwlaag gelijk aan 7. Indien het verblijfsobject (bijvoorbeeld een parkeergarage) ondergronds ligt, is de laagste bouwlaag bijvoorbeeld op bouwlaag -7 en de hoogste bouwlaag op bouwlaag - 1 (zes verdiepingen).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Toegang bouwlaag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Toegang bouwlaag verblijfsobject</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toegangBouwlaag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ligging van de bouwlaag van het verblijfsobject, gerekend ten opzichte van het straatpeil, waarop zich de hoofdtoegang tot het verblijfsobject bevindt. </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-99 tot +999</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Soort woonobject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woonobject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95.78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soortWoonobject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Indeling van woonverblijven volgens het CBS.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soortWoonobject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w:t>
            </w:r>
            <w:r>
              <w:rPr>
                <w:rFonts w:ascii="Calibri" w:hAnsi="Calibri"/>
                <w:b/>
                <w:bCs/>
                <w:sz w:val="22"/>
                <w:szCs w:val="22"/>
              </w:rPr>
              <w:lastRenderedPageBreak/>
              <w:t xml:space="preserve">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definities van de verschillende soorten woonverblijven volgens het CBS zijn te vinden in de Handleiding voor de administratieve woningtelling, CBS, 1992. Woning Een woning is een tot bewoning bestemd gebouw dat, vanuit bouwtechnisch oogpunt gezien, blijvend is bestemd voor permanente bewoning door een particulier huishouden. - het tot bewoning bestemd gebouw dient zodanig te zijn gebouwd of verbouwd dat het voor particuliere bewoning geschikt is. - het tot bewoning bestemde gebouw dient te zijn voorzien van een eigen toegangsdeur die hetzij direct vanaf de openbare weg, hetzij via een gemeenschappelijke ruimte (zoals portiek, galerij, trappenhuis, corridor) toegang biedt tot de woonruimte. - het tot bewoning bestemde gebouw dient tenminste 14m2 aan verblijfsruimte te bevatten. - het tot bewoning bestemde gebouw dient te beschikken over een toilet en over een keukeninrichting die is bestemd voor de bereiding van complete maaltijden. Recreatiewoning Een recreatiewoning is een tot bewoning bestemd gebouw dat voldoet aan alle criteria die gelden voor woningen, maar waarvoor daarnaast tenminste een van de volgende criteria van toepassing is: - het tot bewoning bestemde gebouw is voor vakantiedoeleinden bestemd - het tot bewoning bestemde gebouw is gelegen op officieel voor recreatie aangewezen terrein. Wooneenheid Een wooneenheid is een deel van een tot bewoning bestemd gebouw dat, vanuit bouwtechnisch oogpunt, blijvend is bestemd voor permanente bewoning door een particulier huishouden en dat voldoet aan alle criteria die van toepassing zijn op woningen, behalve aan het vierde criterium vanwege het ontbreken van een keukeninrichting die bestemd is voor het bereiden van complete maaltijden en/of het ontbreken van een toilet, terwijl die ruimte bovendien gelegen is in een gebouw dat ter compensatie van deze aan de wooneenheid ontbrekende elementen gemeenschappelijke voorzieningen bevat. De operationele criteria voor wooneenheden zijn: - het deel van een tot bewoning bestemd gebouw dient zodanig te zijn gebouwd of verbouwd dat het voor particuliere bewoning geschikt is; - het deel van een tot bewoning bestemd gebouw dient te zijn voorzien van een eigen toegangsdeur die hetzij direct vanaf de openbare weg, hetzij via een gemeenschappelijke ruimte (zoals portiek, galerij, trappenhuis, corridor) toegang biedt tot de woonruimte; - het deel van een tot bewoning bestemd gebouw dient tenminste 14m2 aan verblijfsruimte te bevatten; - het gebouw waarin de wooneenheid gelegen is, dient te beschikken over een (gemeenschappelijke) toilet en over een (gemeenschappelijk) keukeninrichting die is bestemd voor de bereiding van complete maaltijden; - het gebouw waarin de wooneenheid gelegen is, is gebouwd of verbouwd met bestemming ‘bewoning door meerdere particuliere huishoudens’; - het deel van een tot bewoning bestemd gebouw bevindt zich niet in een bedrijfsgebouw voor de horeca of in een bijzonder woongebouw. Bijzonder woongebouw Een bijzonder woongebouw is een gebouwencomplex, gebouw of deel van een gebouw, dat volgens de bouw of verbouw blijvend bestemd is voor permanente bewoning door een institutioneel huishouden. De operationele criteria voor bijzondere woongebouwen zijn: - het gebouw of gebouwencomplex heeft een adres; - het gebouw of gebouwencomplex is bestemd voor permanente bewoning; - het gebouw of gebouwencomplex is in gebruik door een rechtspersoon; - deze rechtspersoon valt binnen een van de bedrijfsgroepen zoals vermeld in de ‘Handleiding voor de administratieve woningtelling’, 1992; - De rechtspersoon gebruikt het gebouw(encomplex) voor permanente huisvesting en bedrijfsmatige huishoudelijke verzorging van een verzameling personen.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Aantal kamers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Aantal kamers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 (2002), overgenomen door 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61.25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aantalKamers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kamers van het Verblijfsobject in de situatie tijdens de bouw.</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 op basis van Gegevenswoordenboek WOZ (2002)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00-99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maakt deel uit van het StUF-sectormodel en kan bijgehouden worden vanuit het WOZ-proces. Het betreft de situatie na oplevering. Een tot twee kamers verbouwde (van oorsprong) vier-kamerappartement wordt met vier kamers vermeld. </w:t>
            </w:r>
          </w:p>
        </w:tc>
      </w:tr>
    </w:tbl>
    <w:p w:rsidR="00670CF0" w:rsidRDefault="00670CF0" w:rsidP="00670CF0">
      <w:pPr>
        <w:pStyle w:val="Kop4"/>
        <w:rPr>
          <w:rFonts w:ascii="Calibri" w:eastAsia="Times New Roman" w:hAnsi="Calibri"/>
        </w:rPr>
      </w:pPr>
      <w:r>
        <w:rPr>
          <w:rFonts w:ascii="Calibri" w:eastAsia="Times New Roman" w:hAnsi="Calibri"/>
        </w:rPr>
        <w:t>Attribuutsoort Ontsluiting verdieping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Ontsluiting verdieping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 (2002), overgenomen door 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61.23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ontsluitingVerdieping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de manier waarop de desbetreffende bouwlaag van een object toegankelijk is gemaakt.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 (2002)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ontsluitingswijzeVerdieping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 = trap, R = roltrap, L = lift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maakt deel uit van het StUF-sectormodel en kan bijgehouden worden vanuit het WOZ-proces. Zie verder het Gegevenswoordenboek WOZ </w:t>
            </w:r>
          </w:p>
        </w:tc>
      </w:tr>
    </w:tbl>
    <w:p w:rsidR="00670CF0" w:rsidRDefault="00670CF0" w:rsidP="00670CF0">
      <w:pPr>
        <w:pStyle w:val="Kop4"/>
        <w:rPr>
          <w:rFonts w:ascii="Calibri" w:eastAsia="Times New Roman" w:hAnsi="Calibri"/>
        </w:rPr>
      </w:pPr>
      <w:r>
        <w:rPr>
          <w:rFonts w:ascii="Calibri" w:eastAsia="Times New Roman" w:hAnsi="Calibri"/>
        </w:rPr>
        <w:t>Relatiesoort maakt deel uit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maakt deel uit van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56.90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aanduidingen van de PANDEN waarvan het VERBLIJFSOBJECT onderdeel uitmaakt.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‘Pandrelatering’ in de BAG.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Relatiesoort heeft als nevenadres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nevenadres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identificatiecodes nummeraanduiding waaronder nevenadressen van een VERBLIJFSOBJECT, die in het kader van de basisregistratie gebouwen als zodanig zijn aangemerkt, zijn opgenomen in de basisregistratie 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nummeraanduiding kan slechts het hoofd- of het nevenadres zijn van een verblijfsobject dan wel een authentiek terrein.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‘Aanduiding nevenadressen verblijfsobject’ in de BAG. 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Relatiesoort heeft als hoofdadres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hoofdadres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identificatiecode nummeraanduiding waaronder het hoofdadres van een VERBLIJFSOBJECT, dat in het kader van de basisregistratie gebouwen als zodanig is aangemerkt, is opgenomen in de basisregistratie adressen.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nummeraanduiding kan slechts het hoofd- of het nevenadres zijn van een verblijfsobject .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‘Aanduiding hoofdadres verblijfsobject’ in de BAG. Zie verder de toelichting in de BAG. </w:t>
            </w:r>
          </w:p>
        </w:tc>
      </w:tr>
    </w:tbl>
    <w:p w:rsidR="00670CF0" w:rsidRDefault="00670CF0" w:rsidP="00670CF0">
      <w:pPr>
        <w:pStyle w:val="Kop3"/>
        <w:rPr>
          <w:rFonts w:ascii="Calibri" w:eastAsia="Times New Roman" w:hAnsi="Calibri"/>
        </w:rPr>
      </w:pPr>
      <w:r>
        <w:rPr>
          <w:rFonts w:ascii="Calibri" w:eastAsia="Times New Roman" w:hAnsi="Calibri"/>
        </w:rPr>
        <w:t>Objecttype VESTIGING</w:t>
      </w:r>
    </w:p>
    <w:p w:rsidR="00670CF0" w:rsidRDefault="00670CF0" w:rsidP="00670CF0">
      <w:pPr>
        <w:pStyle w:val="Kop4"/>
        <w:rPr>
          <w:rFonts w:ascii="Calibri" w:eastAsia="Times New Roman" w:hAnsi="Calibri"/>
        </w:rPr>
      </w:pPr>
      <w:r>
        <w:rPr>
          <w:rFonts w:ascii="Calibri" w:eastAsia="Times New Roman" w:hAnsi="Calibri"/>
        </w:rPr>
        <w:t>Attribuutsoort Vestigingsnummer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Vestigingsnummer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vestigingsNummer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Landelijk uniek identificerend administratienummer van een VESTIGING zoals toegewezen door de Kamer van Koophandel (KvK).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Elke vestiging heeft in het handelsregister één uniek vestigingsnummer, dit vestigingsnummer is NIET meer automatisch het KvK-nummer met een daar aan gekoppeld volgnummer, maar elke vestiging heeft een eigen uniek nummer van 12 cijfers. </w:t>
            </w:r>
          </w:p>
        </w:tc>
      </w:tr>
    </w:tbl>
    <w:p w:rsidR="00670CF0" w:rsidRDefault="00670CF0" w:rsidP="00670CF0">
      <w:pPr>
        <w:pStyle w:val="Kop4"/>
        <w:rPr>
          <w:rFonts w:ascii="Calibri" w:eastAsia="Times New Roman" w:hAnsi="Calibri"/>
        </w:rPr>
      </w:pPr>
      <w:r>
        <w:rPr>
          <w:rFonts w:ascii="Calibri" w:eastAsia="Times New Roman" w:hAnsi="Calibri"/>
        </w:rPr>
        <w:t>Attribuutsoort (Handels)naam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(Handels)naam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handelsnaam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vestiging waaronder gehandeld wordt.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AN625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 de KvK ingeschreven (handels)namen.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Alléén vestigingen van het type "Commerciele vestiging" hebben één of meer handelsna(a)m(en). In alle andere gevallen heeft een vestiging slechts één naam. </w:t>
            </w:r>
          </w:p>
        </w:tc>
      </w:tr>
    </w:tbl>
    <w:p w:rsidR="00670CF0" w:rsidRDefault="00670CF0" w:rsidP="00670CF0">
      <w:pPr>
        <w:pStyle w:val="Kop4"/>
        <w:rPr>
          <w:rFonts w:ascii="Calibri" w:eastAsia="Times New Roman" w:hAnsi="Calibri"/>
        </w:rPr>
      </w:pPr>
      <w:r>
        <w:rPr>
          <w:rFonts w:ascii="Calibri" w:eastAsia="Times New Roman" w:hAnsi="Calibri"/>
        </w:rPr>
        <w:t>Attribuutsoort Verkorte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Verkorte 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verkorteNaam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administratieve naam in het handelsregister indien de naam langer is dan 45 karakters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aanvang van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beëindiging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beëindiging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beëindiging van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voortzetting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voortzetting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datumVoortzetting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voortzetting van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Toevoeging 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Toevoeging 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toevoegingAdres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Nadere aanduiding van het adres van een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Ten behoeve van het nader aanduiden van een adres. Het gaat hier bijvoorbeeld om bedrijfsverzamelgebouwen waarbij meerdere vestigingen op hetzelfde adres zitten en waarbij onderscheid gemaakt wordt door een extra omschrijving van de locatie van de vestiging, bijvoorbeeld 3e verdieping, kamer 315. </w:t>
            </w:r>
          </w:p>
        </w:tc>
      </w:tr>
    </w:tbl>
    <w:p w:rsidR="00670CF0" w:rsidRDefault="00670CF0" w:rsidP="00670CF0">
      <w:pPr>
        <w:pStyle w:val="Kop4"/>
        <w:rPr>
          <w:rFonts w:ascii="Calibri" w:eastAsia="Times New Roman" w:hAnsi="Calibri"/>
        </w:rPr>
      </w:pPr>
      <w:r>
        <w:rPr>
          <w:rFonts w:ascii="Calibri" w:eastAsia="Times New Roman" w:hAnsi="Calibri"/>
        </w:rPr>
        <w:t>Attribuutsoort Fulltime werkzame mannen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Fulltime werkzame mannen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fulltimeWerkzameMannen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mannen dat minimaal 12 uur per week werkzaam is in of vanuit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LISA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natuurlijke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Verplicht te registreren indien de VESTIGING van het type "Commerciele vestiging" is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Hergebruik van attribuutsoort MANF uit LISA</w:t>
            </w:r>
          </w:p>
        </w:tc>
      </w:tr>
    </w:tbl>
    <w:p w:rsidR="00670CF0" w:rsidRDefault="00670CF0" w:rsidP="00670CF0">
      <w:pPr>
        <w:pStyle w:val="Kop4"/>
        <w:rPr>
          <w:rFonts w:ascii="Calibri" w:eastAsia="Times New Roman" w:hAnsi="Calibri"/>
        </w:rPr>
      </w:pPr>
      <w:r>
        <w:rPr>
          <w:rFonts w:ascii="Calibri" w:eastAsia="Times New Roman" w:hAnsi="Calibri"/>
        </w:rPr>
        <w:t>Attribuutsoort Parttime werkzame mannen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Parttime werkzame mannen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parttimeWerkzameMannen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mannen dat minder dan 12 uur per week werkzaam is in of vanuit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LISA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natuurlijke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Verplicht te registreren indien de VESTIGING van het type "Commerciele vestiging" is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Hergebruik van attribuutsoort MANP uit LISA</w:t>
            </w:r>
          </w:p>
        </w:tc>
      </w:tr>
    </w:tbl>
    <w:p w:rsidR="00670CF0" w:rsidRDefault="00670CF0" w:rsidP="00670CF0">
      <w:pPr>
        <w:pStyle w:val="Kop4"/>
        <w:rPr>
          <w:rFonts w:ascii="Calibri" w:eastAsia="Times New Roman" w:hAnsi="Calibri"/>
        </w:rPr>
      </w:pPr>
      <w:r>
        <w:rPr>
          <w:rFonts w:ascii="Calibri" w:eastAsia="Times New Roman" w:hAnsi="Calibri"/>
        </w:rPr>
        <w:t>Attribuutsoort Fulltime werkzame vrouwen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Fulltime werkzame vrouwen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fulltimeWerkzameVrouwen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vrouwen dat minimaal 12 uur per week werkzaam is in of vanuit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LISA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natuurlijke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Verplicht te registreren indien de VESTIGING van het type "Commerciele vestiging" is.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Hergebruik van attribuutsoort VROUWF uit LISA</w:t>
            </w:r>
          </w:p>
        </w:tc>
      </w:tr>
    </w:tbl>
    <w:p w:rsidR="00670CF0" w:rsidRDefault="00670CF0" w:rsidP="00670CF0">
      <w:pPr>
        <w:pStyle w:val="Kop4"/>
        <w:rPr>
          <w:rFonts w:ascii="Calibri" w:eastAsia="Times New Roman" w:hAnsi="Calibri"/>
        </w:rPr>
      </w:pPr>
      <w:r>
        <w:rPr>
          <w:rFonts w:ascii="Calibri" w:eastAsia="Times New Roman" w:hAnsi="Calibri"/>
        </w:rPr>
        <w:t>Attribuutsoort Parttime werkzame vrouwen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Parttime werkzame vrouwen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parttimeWerkzameVrouwen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vrouwen dat minder dan 12 uur per week werkzaam is in of vanuit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LISA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natuurlijke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Verplicht te registreren indien de VESTIGING van het type "Commerciele vestiging" is.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Hergebruik van attribuutsoort VROUWP uit LISA</w:t>
            </w:r>
          </w:p>
        </w:tc>
      </w:tr>
    </w:tbl>
    <w:p w:rsidR="00670CF0" w:rsidRDefault="00670CF0" w:rsidP="00670CF0">
      <w:pPr>
        <w:pStyle w:val="Kop4"/>
        <w:rPr>
          <w:rFonts w:ascii="Calibri" w:eastAsia="Times New Roman" w:hAnsi="Calibri"/>
        </w:rPr>
      </w:pPr>
      <w:r>
        <w:rPr>
          <w:rFonts w:ascii="Calibri" w:eastAsia="Times New Roman" w:hAnsi="Calibri"/>
        </w:rPr>
        <w:t>Groepattribuutsoort SBI activiteit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SBI activiteit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sbiActiviteit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de activiteit (en) van een vestiging conform de Standaard BedrijfsIndeling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Indicatie hoofdactiviteit van groepattribuutsoort SBI activiteit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hoofdactiviteit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indicatieHoofdactiviteit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die aangeeft welke van de activiteiten de hoofdactiviteit is van de 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 o.b.v. 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die activiteit waarmee de meeste werkgelegenheid in de VESTIGING gemoeid is. </w:t>
            </w:r>
          </w:p>
        </w:tc>
      </w:tr>
    </w:tbl>
    <w:p w:rsidR="00670CF0" w:rsidRDefault="00670CF0" w:rsidP="00670CF0">
      <w:pPr>
        <w:pStyle w:val="Kop4"/>
        <w:rPr>
          <w:rFonts w:ascii="Calibri" w:eastAsia="Times New Roman" w:hAnsi="Calibri"/>
        </w:rPr>
      </w:pPr>
      <w:r>
        <w:rPr>
          <w:rFonts w:ascii="Calibri" w:eastAsia="Times New Roman" w:hAnsi="Calibri"/>
        </w:rPr>
        <w:t>Attribuutsoort SBI code van groepattribuutsoort SBI activiteit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SBI 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sbiCode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codering van de activiteit conform de Standaard Bedrijfs Indeling.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SBI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heeft als locatie-adres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locatie-adres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ADRESSEERBAAR OBJECT AANDUIDING bij het BENOEMD OBJECT waarin de VESTIGING (één van) haar lokatie(s) heeft en die bij inschrijving gekozen is als vestigingssadres.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vestiging kan er aldus voor kiezen zich op een hoofd- of op een nevenadres te laten inschrijven. </w:t>
            </w:r>
          </w:p>
        </w:tc>
      </w:tr>
    </w:tbl>
    <w:p w:rsidR="00670CF0" w:rsidRDefault="00670CF0" w:rsidP="00670CF0">
      <w:pPr>
        <w:pStyle w:val="Kop4"/>
        <w:rPr>
          <w:rFonts w:ascii="Calibri" w:eastAsia="Times New Roman" w:hAnsi="Calibri"/>
        </w:rPr>
      </w:pPr>
      <w:r>
        <w:rPr>
          <w:rFonts w:ascii="Calibri" w:eastAsia="Times New Roman" w:hAnsi="Calibri"/>
        </w:rPr>
        <w:t>Relatiesoort betreft uitoefening van activiteiten door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betreft uitoefening van activiteiten door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MAATSCHAPPELIJKE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MAATSCHAPPELIJKE ACTIVITEIT die activiteiten uitoefent voor een VESTIGING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is hoofdvestiging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hoofdvestiging van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MAATSCHAPPELIJKE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door de MAATSCHAPPELIJKE ACTIVITEIT aangemerkte VESTIGING als hoofdvestiging.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heeft nevenlocatie in of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nevenlocatie in of op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BENOEMD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BENOEMDe OBJECTen waarin zich de gedeelten van een VESTIGING bevinden die niet beschouwd worden als hoofdlocatie voor de uitvoering van de activiteiten van deze VESTIGING.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NHR kent per vestiging slechts één adres, in het RSGB gemodelleerd met de relatie ‘VESTIGING heeft hoofdlocatie in of op BENOEMD OBJECT’. Het RSGB biedt daarnaast de mogelijkheid om ook andere locaties te benoemen waarin die vestiging ook haar activiteiten uitoefent. Dit moet niet verward worden met de hoofdvestiging en de nevenvestigingen van een maatschappelijke activiteit. Elke hoofd- en nevenvestiging (van een maatschappelijke activiteit) heeft minimaal een hoofdlocatie (van die vestiging). </w:t>
            </w:r>
          </w:p>
        </w:tc>
      </w:tr>
    </w:tbl>
    <w:p w:rsidR="00670CF0" w:rsidRDefault="00670CF0" w:rsidP="00670CF0">
      <w:pPr>
        <w:pStyle w:val="Kop4"/>
        <w:rPr>
          <w:rFonts w:ascii="Calibri" w:eastAsia="Times New Roman" w:hAnsi="Calibri"/>
        </w:rPr>
      </w:pPr>
      <w:r>
        <w:rPr>
          <w:rFonts w:ascii="Calibri" w:eastAsia="Times New Roman" w:hAnsi="Calibri"/>
        </w:rPr>
        <w:t>Relatiesoort heeft hoofdlocatie in of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hoofdlocatie in of op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BENOEMD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BENOEMD OBJECT waarin of waarop zich (het gedeelte van) de VESTIGING bevindt dat beschouwd wordt als hoofdlocatie voor de uitvoering van de activiteiten van deze VESTIGING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hergebruik als relatiesoort van het attribuutsoort ‘Bezoekadres’ bij het objecttype Vestiging in het NHR v.w.b. benoemde objecten d.w.z. naast adresseerbare objecten ook overige gebouwde objecten en overige terreinen. Zie verder de toelichting in het NHR bij genoemd attribuutsoort. </w:t>
            </w:r>
          </w:p>
        </w:tc>
      </w:tr>
    </w:tbl>
    <w:p w:rsidR="00670CF0" w:rsidRDefault="00670CF0" w:rsidP="00670CF0">
      <w:pPr>
        <w:pStyle w:val="Kop3"/>
        <w:rPr>
          <w:rFonts w:ascii="Calibri" w:eastAsia="Times New Roman" w:hAnsi="Calibri"/>
        </w:rPr>
      </w:pPr>
      <w:r>
        <w:rPr>
          <w:rFonts w:ascii="Calibri" w:eastAsia="Times New Roman" w:hAnsi="Calibri"/>
        </w:rPr>
        <w:t>Objecttype WATERDEEL</w:t>
      </w:r>
    </w:p>
    <w:p w:rsidR="00670CF0" w:rsidRDefault="00670CF0" w:rsidP="00670CF0">
      <w:pPr>
        <w:pStyle w:val="Kop4"/>
        <w:rPr>
          <w:rFonts w:ascii="Calibri" w:eastAsia="Times New Roman" w:hAnsi="Calibri"/>
        </w:rPr>
      </w:pPr>
      <w:r>
        <w:rPr>
          <w:rFonts w:ascii="Calibri" w:eastAsia="Times New Roman" w:hAnsi="Calibri"/>
        </w:rPr>
        <w:t>Attribuutsoort Identificatie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algemene regel is dat een waterdeel onder of op een overbrugging (aquaduct) altijd niveau 0 heeft.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Geometrie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het BGT bij een waterdeel.</w:t>
            </w:r>
          </w:p>
        </w:tc>
      </w:tr>
    </w:tbl>
    <w:p w:rsidR="00670CF0" w:rsidRDefault="00670CF0" w:rsidP="00670CF0">
      <w:pPr>
        <w:pStyle w:val="Kop4"/>
        <w:rPr>
          <w:rFonts w:ascii="Calibri" w:eastAsia="Times New Roman" w:hAnsi="Calibri"/>
        </w:rPr>
      </w:pPr>
      <w:r>
        <w:rPr>
          <w:rFonts w:ascii="Calibri" w:eastAsia="Times New Roman" w:hAnsi="Calibri"/>
        </w:rPr>
        <w:t>Attribuutsoort Type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waterdeel</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40.1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water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typeringWater</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Plus type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 type waterdeel</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40.2</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plus-type</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soort water, nadere classificatie.</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typeringWaterPlus</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37D3D">
        <w:trPr>
          <w:tblCellSpacing w:w="15" w:type="dxa"/>
        </w:trPr>
        <w:tc>
          <w:tcPr>
            <w:tcW w:w="1500" w:type="pct"/>
            <w:tcBorders>
              <w:top w:val="nil"/>
              <w:left w:val="nil"/>
              <w:bottom w:val="nil"/>
              <w:right w:val="nil"/>
            </w:tcBorders>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type gelijk is aan waterloop dan mag plus type alleen de waarde rivier, sloot, kanaal, beek, gracht of bron bevatten, anders niets. Indien de waarde van attribuutsoort type gelijk is aan watervlakte dan mag plus type alleen de waarde haven of "meer, plas, ven, vijver" bevatten, anders niets. Voor wat betreft alle andere voorkomende waarden van attribuutsoort type is attribuutsoort "plus type" niet gevuld.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waterdeel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waterdeel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waterdeel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waterdeel’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WEGDEEL</w:t>
      </w:r>
    </w:p>
    <w:p w:rsidR="00670CF0" w:rsidRDefault="00670CF0" w:rsidP="00670CF0">
      <w:pPr>
        <w:pStyle w:val="Kop4"/>
        <w:rPr>
          <w:rFonts w:ascii="Calibri" w:eastAsia="Times New Roman" w:hAnsi="Calibri"/>
        </w:rPr>
      </w:pPr>
      <w:r>
        <w:rPr>
          <w:rFonts w:ascii="Calibri" w:eastAsia="Times New Roman" w:hAnsi="Calibri"/>
        </w:rPr>
        <w:t>Attribuutsoort Identificatie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identificatie voor een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BGT betreft dit de identificatie van het overeenkomstige geo-object.</w:t>
            </w:r>
          </w:p>
        </w:tc>
      </w:tr>
    </w:tbl>
    <w:p w:rsidR="00670CF0" w:rsidRDefault="00670CF0" w:rsidP="00670CF0">
      <w:pPr>
        <w:pStyle w:val="Kop4"/>
        <w:rPr>
          <w:rFonts w:ascii="Calibri" w:eastAsia="Times New Roman" w:hAnsi="Calibri"/>
        </w:rPr>
      </w:pPr>
      <w:r>
        <w:rPr>
          <w:rFonts w:ascii="Calibri" w:eastAsia="Times New Roman" w:hAnsi="Calibri"/>
        </w:rPr>
        <w:t>Attribuutsoort Status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10.9 / 10.11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status gekoppeld aan de levenscyclus van het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statusGeoObject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van het object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status van een object met waarde "plan" kan overgaan in "bestaand" indien het betreffende planobject géén enkele geometrische relatie heeft met een ander object waarvan de status gelijk is aan "bestaand". Het attribuut status van een object met waarde "bestaand" kan alléén overgaan in "historie".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IMGeo kunnen zowel plan als historische (niet meer bestaande) objecten worden opgenomen. </w:t>
            </w:r>
          </w:p>
        </w:tc>
      </w:tr>
    </w:tbl>
    <w:p w:rsidR="00670CF0" w:rsidRDefault="00670CF0" w:rsidP="00670CF0">
      <w:pPr>
        <w:pStyle w:val="Kop4"/>
        <w:rPr>
          <w:rFonts w:ascii="Calibri" w:eastAsia="Times New Roman" w:hAnsi="Calibri"/>
        </w:rPr>
      </w:pPr>
      <w:r>
        <w:rPr>
          <w:rFonts w:ascii="Calibri" w:eastAsia="Times New Roman" w:hAnsi="Calibri"/>
        </w:rPr>
        <w:t>Attribuutsoort Relatieve hoogteligging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 hoogteligging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relatieveHoogteligging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voor de relatieve hoogte van het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positieve en negatieve getallen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objecten op maaiveldniveau moeten een gebiedsdekkend geheel 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Weergegeven wordt de hoogteligging van de objecten ten opzichte van elkaar. Hiervoor wordt gebruik gemaakt van niveaus die aangeven of een object zich op maaiveldniveau (niveau 0) bevindt of op een onder- of bovenliggend niveau. Standaard wordt aan een object ‘niveau 0’ toegekend. Het niveau geeft geen informatie over de absolute hoogte van een object. </w:t>
            </w:r>
          </w:p>
        </w:tc>
      </w:tr>
    </w:tbl>
    <w:p w:rsidR="00670CF0" w:rsidRDefault="00670CF0" w:rsidP="00670CF0">
      <w:pPr>
        <w:pStyle w:val="Kop4"/>
        <w:rPr>
          <w:rFonts w:ascii="Calibri" w:eastAsia="Times New Roman" w:hAnsi="Calibri"/>
        </w:rPr>
      </w:pPr>
      <w:r>
        <w:rPr>
          <w:rFonts w:ascii="Calibri" w:eastAsia="Times New Roman" w:hAnsi="Calibri"/>
        </w:rPr>
        <w:t>Attribuutsoort Geometrie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wegdeel</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wegdeel.</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MultiVlak), gevolgd door coördinatenparen binnen de in Nederland gelegen waarden van het RDstelsel. </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46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37D3D">
        <w:trPr>
          <w:tblCellSpacing w:w="15" w:type="dxa"/>
        </w:trPr>
        <w:tc>
          <w:tcPr>
            <w:tcW w:w="148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466"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de geometrie2d zoals gedefinieerd in het BGT bij een wegdeel.</w:t>
            </w:r>
          </w:p>
        </w:tc>
      </w:tr>
    </w:tbl>
    <w:p w:rsidR="00670CF0" w:rsidRDefault="00670CF0" w:rsidP="00670CF0">
      <w:pPr>
        <w:pStyle w:val="Kop4"/>
        <w:rPr>
          <w:rFonts w:ascii="Calibri" w:eastAsia="Times New Roman" w:hAnsi="Calibri"/>
        </w:rPr>
      </w:pPr>
      <w:r>
        <w:rPr>
          <w:rFonts w:ascii="Calibri" w:eastAsia="Times New Roman" w:hAnsi="Calibri"/>
        </w:rPr>
        <w:t>Attribuutsoort Kruinlijngeometrie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Kruinlijngeometrie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kruinlijnWegdeel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Lijngeometrie van de hoogstgelegen begrenzing van een kunstmatig aangelegd en onderhouden helling.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GM_Curve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(Lijn),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kruinlijn moet bij het wegdeel worden opgenomen indien de helling een verhouding heeft van verticaal : horizontaal van 1: 4 of steiler en het hoogteverschil &gt; 1 m bedraagt. Een van de zijden van het wegdeel valt altijd samen met de kruinlijn, zijnde bovenkant talud.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de relatie "kruinlijn" zoals gedefinieerd in het BGT bij een ondersteunend wegdeel.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Lod0 geometrie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 geometrie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lod0Surface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geometrische representatie van een wegdeel als vlak in 2.5D op level of detail 0.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type geometrie (Vlak), gevolgd door coördinatenparen binnen de in Nederland gelegen waarden van het RDstelsel.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Vlakgeometrie met z coördinaat (2.5D) die als level of detail(LOD)0 geometrie in een Digital Terrain Model (DTM) past. Het betreft de relatie " lod0Surface" zoals gedefinieerd in het IMGeo bij een wegdeel.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Functie wegdeel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Functie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hoofdgebruiksdoel van het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functieWeg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Plus functie wegdeel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Plus functie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NEN3610:2011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Specificatie van het hoofdgebruiksdoel van het wegdeel, nadere classificatie.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functieWegPlus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functie gelijk is aan rijbaan autosnelweg of rijbaan autoweg dan mag plus functie alleen de waarde verbingdingsweg of calamiteitendoorsteek bevatten, anders niets. Indien de waarde van attribuutsoort functie gelijk is aan rijbaan regionale weg dan mag plus functie alleen de waarde verbindingsweg of verkeersdrempel bevatten, anders niets. Indien de waarde van attribuutsoort functie gelijk is aan rijbaan lokale weg dan mag plus functie alleen de waarde verkeersdrempel bevatten, anders niets. Voor wat betreft alle andere voorkomende waarden van attribuutsoort functie is attribuutsoort "plus functie" niet gevuld.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Fysiek voorkomen wegdeel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Fysiek voorkomen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Mate waarin het wegdeel al of niet verhard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fysiekVoorkomenWeg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attribuut fysiek voorkomen geldt voor het gehele wegdeel.</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Plus fysiek voorkomen wegdeel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Plus fysiek voorkomen wegdeel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plus-fysiekVoorkomen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Mate waarin het wegdeel al of niet verhard is, nadere classificatie.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fysiekVoorkomenWegPlus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waarde van attribuutsoort fysiek voorkomen gelijk is aan gesloten verharding dan mag plus fysiek voorkomen alleen de waarde asfalt of cementbeton bevatten, anders niets. Indien de waarde van attribuutsoort fysiek voorkomen gelijk is aan open verharding dan mag plus fysiek voorkomen alleen de waarde betonstraatstenen, gebakken klinkers, tegels, sierbestrating of betonelement bevatten, anders niets. Indien de waarde van attribuutsoort fysiek voorkomen gelijk is aan half verhard dan mag plus fysiek voorkomen alleen de waarde grasklinkers, schelpen, puin, grind of gravel bevatten, anders niets. Indien de waarde van attribuutsoort fysiek voorkomen gelijk is aan onverhard dan mag plus fysiek voorkomen alleen de waarde boomschors of zand bevatten, anders niets. </w:t>
            </w:r>
          </w:p>
        </w:tc>
      </w:tr>
    </w:tbl>
    <w:p w:rsidR="00670CF0" w:rsidRDefault="00670CF0" w:rsidP="00670CF0">
      <w:pPr>
        <w:pStyle w:val="Kop4"/>
        <w:rPr>
          <w:rFonts w:ascii="Calibri" w:eastAsia="Times New Roman" w:hAnsi="Calibri"/>
        </w:rPr>
      </w:pPr>
      <w:r>
        <w:rPr>
          <w:rFonts w:ascii="Calibri" w:eastAsia="Times New Roman" w:hAnsi="Calibri"/>
        </w:rPr>
        <w:t>Attribuutsoort Wegdeel op talud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Wegdeel op talud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wegdeelOpTalud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of het object wel of niet op een hellend vlak ligt.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Default waarde is N (geen talud).</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wegdeel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objectBeginTijd van het overeenkomstige Geo-object in het IMGeo.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wegdeel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wegdeel ongeldig is geworden.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de waarde van status gelijk is aan 'bestaand', anders landelijk kerngegeven.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wegdeel’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het attribuutsoort objectEindTijd van het overeenkomstige Geo-object in het IMGeo. Vanwege naamsconventies binnen het stelsel van basisgegevens is voor een andere attribuutnaam gekozen. </w:t>
            </w:r>
          </w:p>
        </w:tc>
      </w:tr>
    </w:tbl>
    <w:p w:rsidR="00670CF0" w:rsidRDefault="00670CF0" w:rsidP="00670CF0">
      <w:pPr>
        <w:pStyle w:val="Kop3"/>
        <w:rPr>
          <w:rFonts w:ascii="Calibri" w:eastAsia="Times New Roman" w:hAnsi="Calibri"/>
        </w:rPr>
      </w:pPr>
      <w:r>
        <w:rPr>
          <w:rFonts w:ascii="Calibri" w:eastAsia="Times New Roman" w:hAnsi="Calibri"/>
        </w:rPr>
        <w:t>Objecttype WIJK</w:t>
      </w:r>
    </w:p>
    <w:p w:rsidR="00670CF0" w:rsidRDefault="00670CF0" w:rsidP="00670CF0">
      <w:pPr>
        <w:pStyle w:val="Kop4"/>
        <w:rPr>
          <w:rFonts w:ascii="Calibri" w:eastAsia="Times New Roman" w:hAnsi="Calibri"/>
        </w:rPr>
      </w:pPr>
      <w:r>
        <w:rPr>
          <w:rFonts w:ascii="Calibri" w:eastAsia="Times New Roman" w:hAnsi="Calibri"/>
        </w:rPr>
        <w:t>Attribuutsoort Wijkcode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95.90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behorende bij de naam van de wijk.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Wijkcode conform CBS-tabel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gehanteerde codering is de CBS-wijkcode. De wijkgrenzen worden in overleg tussen gemeente en CBS vastgesteld. Een unieke wijkcode ontstaat door combinatie van de gemeentecode (4 posities) en de wijkcode (2 posities). </w:t>
            </w:r>
          </w:p>
        </w:tc>
      </w:tr>
    </w:tbl>
    <w:p w:rsidR="00670CF0" w:rsidRDefault="00670CF0" w:rsidP="00670CF0">
      <w:pPr>
        <w:pStyle w:val="Kop4"/>
        <w:rPr>
          <w:rFonts w:ascii="Calibri" w:eastAsia="Times New Roman" w:hAnsi="Calibri"/>
        </w:rPr>
      </w:pPr>
      <w:r>
        <w:rPr>
          <w:rFonts w:ascii="Calibri" w:eastAsia="Times New Roman" w:hAnsi="Calibri"/>
        </w:rPr>
        <w:t>Attribuutsoort Identificatie IMGeoWYK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IMGeoWYK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identificatieIMGeoWYK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identificatie van de wijk zoals is toegekend in de IMGeo administratie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BGT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NL.IMGEO.xxxx. Het 1e deel is de landcode, het 2e deel is de code voor het sectormodel. Het derde deel is de combinatie van de (viercijferige) gemeentecode (volgens GBA tabel 33), de tweecijferige code voor het type geoobject (01) en een voor het betreffende objecttype binnen een gemeente unieke tiencijferige objectvolgnummer. Identificatie is maximaal 25 alfanumerieke tekens lang.Zie voor verdere specificaties datatype NEN3610ID.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Afleidbaar gegeven aan de hand van de unieke aanduiding van een Wijk. Attribuutsoort Identificatie bevat een waarde als attribuutsoort Wijkgeometrie een waarde bevat, anders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het IMGeo betreft dit de identificatie van het overeenkomstige geo-object WIJK.</w:t>
            </w:r>
          </w:p>
        </w:tc>
      </w:tr>
    </w:tbl>
    <w:p w:rsidR="00670CF0" w:rsidRDefault="00670CF0" w:rsidP="00670CF0">
      <w:pPr>
        <w:pStyle w:val="Kop4"/>
        <w:rPr>
          <w:rFonts w:ascii="Calibri" w:eastAsia="Times New Roman" w:hAnsi="Calibri"/>
        </w:rPr>
      </w:pPr>
      <w:r>
        <w:rPr>
          <w:rFonts w:ascii="Calibri" w:eastAsia="Times New Roman" w:hAnsi="Calibri"/>
        </w:rPr>
        <w:t>Attribuutsoort Wijknaam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95.91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wijk, zoals die door het CBS wordt gebruikt.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alfanumerieke tekens zonder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Wijkgeometrie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geometrie2d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tweedimensionale geometrische representatie van de omtrekken van de wijk.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IMGeo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GM_MultiSurface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binnen Nederland gelegen waarden van het RD-stelsel.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Attribuutsoort Wijkgeometrie bevat een waarde als attribuutsoort Identificatie een waarde bevat, anders niet gevuld.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wijkgrenzen zijn zoveel mogelijk gebaseerd op sociaalgeografische kenmerken.</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wijk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wijk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wijk is gecreëerd.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GFO BG was de attribuutnaam ‘Ingangsdatum wijk’.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wijk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wijk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81.30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een wijk is komen te vervallen.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wijk’ kan in de registratie worden opgenomen.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het GFO BG was de attribuutnaam ‘Einddatum wijk’. Vanwege naamsconventies binnen het stelsel van basisgegevens is voor een andere attribuutnaam gekozen. </w:t>
            </w:r>
          </w:p>
        </w:tc>
      </w:tr>
    </w:tbl>
    <w:p w:rsidR="00670CF0" w:rsidRDefault="00670CF0" w:rsidP="00670CF0">
      <w:pPr>
        <w:pStyle w:val="Kop4"/>
        <w:rPr>
          <w:rFonts w:ascii="Calibri" w:eastAsia="Times New Roman" w:hAnsi="Calibri"/>
        </w:rPr>
      </w:pPr>
      <w:r>
        <w:rPr>
          <w:rFonts w:ascii="Calibri" w:eastAsia="Times New Roman" w:hAnsi="Calibri"/>
        </w:rPr>
        <w:t>Relatiesoort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94.64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gemeente waarin de wijk is gelegen.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gemeente bestaat uit een of meer wijken. Een wijk ligt in 1 gemeente.</w:t>
            </w:r>
          </w:p>
        </w:tc>
      </w:tr>
    </w:tbl>
    <w:p w:rsidR="00670CF0" w:rsidRDefault="00670CF0" w:rsidP="00670CF0">
      <w:pPr>
        <w:pStyle w:val="Kop3"/>
        <w:rPr>
          <w:rFonts w:ascii="Calibri" w:eastAsia="Times New Roman" w:hAnsi="Calibri"/>
        </w:rPr>
      </w:pPr>
      <w:r>
        <w:rPr>
          <w:rFonts w:ascii="Calibri" w:eastAsia="Times New Roman" w:hAnsi="Calibri"/>
        </w:rPr>
        <w:t>Objecttype WOONPLAATS</w:t>
      </w:r>
    </w:p>
    <w:p w:rsidR="00670CF0" w:rsidRDefault="00670CF0" w:rsidP="00670CF0">
      <w:pPr>
        <w:pStyle w:val="Kop4"/>
        <w:rPr>
          <w:rFonts w:ascii="Calibri" w:eastAsia="Times New Roman" w:hAnsi="Calibri"/>
        </w:rPr>
      </w:pPr>
      <w:r>
        <w:rPr>
          <w:rFonts w:ascii="Calibri" w:eastAsia="Times New Roman" w:hAnsi="Calibri"/>
        </w:rPr>
        <w:t>Attribuutsoort Woonplaatsidentificatie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11.03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WOONPLAATS, zoals opgenomen in de landelijke woonplaatsentabel.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0001 tot en met 9999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Woonplaatsnaam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11.70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door het bevoegde gemeentelijke orgaan aan een WOONPLAATS </w:t>
            </w:r>
            <w:r>
              <w:rPr>
                <w:rFonts w:ascii="Calibri" w:hAnsi="Calibri"/>
                <w:sz w:val="22"/>
                <w:szCs w:val="22"/>
              </w:rPr>
              <w:lastRenderedPageBreak/>
              <w:t>toegekende benaming.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Tekens gecodeerd volgens de UTF-8 standaard.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 voor een INGEZETENE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Woonplaatsnaam NEN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69"/>
        <w:gridCol w:w="7285"/>
      </w:tblGrid>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Woonplaatsnaam NEN</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 5825 (2002)</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955"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woonplaatsNaamNen</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officiële plaatsnaam conform NEN</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 5825 (2002)</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AN24</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kapitaal geschreven en met leestekens (géén diacrieten). Indien langer dan 24 posities verkort volgens NEN. (bron: https://secure2.dataonline.nl/mijnpostcode/sites/cendris.net.mijnpostcode/files/Postcode-informatie%20handleiding.pdf ) </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955"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37D3D">
        <w:trPr>
          <w:tblCellSpacing w:w="15" w:type="dxa"/>
        </w:trPr>
        <w:tc>
          <w:tcPr>
            <w:tcW w:w="996"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955"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bevat een verkorte naam ten opzichte van de officiële woonplaatsnaam zoals geregistreerd in de BAG. </w:t>
            </w:r>
          </w:p>
        </w:tc>
      </w:tr>
    </w:tbl>
    <w:p w:rsidR="00670CF0" w:rsidRDefault="00670CF0" w:rsidP="00670CF0">
      <w:pPr>
        <w:pStyle w:val="Kop4"/>
        <w:rPr>
          <w:rFonts w:ascii="Calibri" w:eastAsia="Times New Roman" w:hAnsi="Calibri"/>
        </w:rPr>
      </w:pPr>
      <w:r>
        <w:rPr>
          <w:rFonts w:ascii="Calibri" w:eastAsia="Times New Roman" w:hAnsi="Calibri"/>
        </w:rPr>
        <w:t>Attribuutsoort Indicatie geconstateerde 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 geconstateerde woonplaats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11.72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geconstateerd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waarmee kan worden aangegeven dat een object in de registratie is opgenomen als gevolg van een feitelijke constatering, zonder dat er op het moment van opname sprake is van een formele grondslag voor deze opname.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Woonplaatsstatus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11.79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WOONPLAATS, waarin de betreffende WOONPLAATS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statusWoonplaats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w:t>
            </w:r>
            <w:r>
              <w:rPr>
                <w:rFonts w:ascii="Calibri" w:hAnsi="Calibri"/>
                <w:b/>
                <w:bCs/>
                <w:sz w:val="22"/>
                <w:szCs w:val="22"/>
              </w:rPr>
              <w:lastRenderedPageBreak/>
              <w:t xml:space="preserve">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verder de toelichting in de BAG.</w:t>
            </w:r>
          </w:p>
        </w:tc>
      </w:tr>
    </w:tbl>
    <w:p w:rsidR="00670CF0" w:rsidRDefault="00670CF0" w:rsidP="00670CF0">
      <w:pPr>
        <w:pStyle w:val="Kop4"/>
        <w:rPr>
          <w:rFonts w:ascii="Calibri" w:eastAsia="Times New Roman" w:hAnsi="Calibri"/>
        </w:rPr>
      </w:pPr>
      <w:r>
        <w:rPr>
          <w:rFonts w:ascii="Calibri" w:eastAsia="Times New Roman" w:hAnsi="Calibri"/>
        </w:rPr>
        <w:t>Attribuutsoort Woonplaatsgeometrie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11.71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tweedimensionale geometrische representatie van het vlak dat wordt gevormd door de omtrekken van een woonplaats.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Zie verder de toelichting in de BAG. </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woonplaats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woonplaats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woonplaats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woonplaats is komen te vervallen.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Alleen een datum die gelijk is aan of die gelegen is na de datum zoals opgenomen onder 'Datum begin geldigheid …’ kan in de registratie worden opgenomen. </w:t>
            </w:r>
          </w:p>
        </w:tc>
      </w:tr>
    </w:tbl>
    <w:p w:rsidR="00670CF0" w:rsidRDefault="00670CF0" w:rsidP="00670CF0">
      <w:pPr>
        <w:pStyle w:val="Kop4"/>
        <w:rPr>
          <w:rFonts w:ascii="Calibri" w:eastAsia="Times New Roman" w:hAnsi="Calibri"/>
        </w:rPr>
      </w:pPr>
      <w:r>
        <w:rPr>
          <w:rFonts w:ascii="Calibri" w:eastAsia="Times New Roman" w:hAnsi="Calibri"/>
        </w:rPr>
        <w:t>Relatiesoort ligt 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in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GEMEENTE waarin de WOONPLAATS is gelegen.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woonplaats zoals gedefinieerd in de BAG ligt altijd binnen één gemeente. Een aaneengesloten gedeelte van Nederland dat aangeduid wordt met dezelfde woonplaatsnaam maar dat doorsneden wordt door één of meer gemeentegrenzen wordt aldus geregistreerd als meerdere woonplaatsen. </w:t>
            </w:r>
          </w:p>
        </w:tc>
      </w:tr>
    </w:tbl>
    <w:p w:rsidR="00670CF0" w:rsidRDefault="00670CF0" w:rsidP="00670CF0">
      <w:pPr>
        <w:pStyle w:val="Kop3"/>
        <w:rPr>
          <w:rFonts w:ascii="Calibri" w:eastAsia="Times New Roman" w:hAnsi="Calibri"/>
        </w:rPr>
      </w:pPr>
      <w:r>
        <w:rPr>
          <w:rFonts w:ascii="Calibri" w:eastAsia="Times New Roman" w:hAnsi="Calibri"/>
        </w:rPr>
        <w:t>Objecttype WOZ-DEELOBJECT</w:t>
      </w:r>
    </w:p>
    <w:p w:rsidR="00670CF0" w:rsidRDefault="00670CF0" w:rsidP="00670CF0">
      <w:pPr>
        <w:pStyle w:val="Kop4"/>
        <w:rPr>
          <w:rFonts w:ascii="Calibri" w:eastAsia="Times New Roman" w:hAnsi="Calibri"/>
        </w:rPr>
      </w:pPr>
      <w:r>
        <w:rPr>
          <w:rFonts w:ascii="Calibri" w:eastAsia="Times New Roman" w:hAnsi="Calibri"/>
        </w:rPr>
        <w:t>Attribuutsoort Nummer 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 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11.71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nummerWOZDeelObject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Uniek identificatienummer voor het deelobject binnen een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0 - 999999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het Gegevenswoordenboek WOZ</w:t>
            </w:r>
          </w:p>
        </w:tc>
      </w:tr>
    </w:tbl>
    <w:p w:rsidR="00670CF0" w:rsidRDefault="00670CF0" w:rsidP="00670CF0">
      <w:pPr>
        <w:pStyle w:val="Kop4"/>
        <w:rPr>
          <w:rFonts w:ascii="Calibri" w:eastAsia="Times New Roman" w:hAnsi="Calibri"/>
        </w:rPr>
      </w:pPr>
      <w:r>
        <w:rPr>
          <w:rFonts w:ascii="Calibri" w:eastAsia="Times New Roman" w:hAnsi="Calibri"/>
        </w:rPr>
        <w:t>Attribuutsoort Code 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 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61.15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soort deelobject ten behoeve van een correcte interpretatie van de onderbouwing van de taxatie.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DEELOBJECTCODE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het Gegevenswoordenboek WOZ</w:t>
            </w:r>
          </w:p>
        </w:tc>
      </w:tr>
    </w:tbl>
    <w:p w:rsidR="00670CF0" w:rsidRDefault="00670CF0" w:rsidP="00670CF0">
      <w:pPr>
        <w:pStyle w:val="Kop4"/>
        <w:rPr>
          <w:rFonts w:ascii="Calibri" w:eastAsia="Times New Roman" w:hAnsi="Calibri"/>
        </w:rPr>
      </w:pPr>
      <w:r>
        <w:rPr>
          <w:rFonts w:ascii="Calibri" w:eastAsia="Times New Roman" w:hAnsi="Calibri"/>
        </w:rPr>
        <w:t>Attribuutsoort Status 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61.19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WOZ-DEELOBJECT, waarin het betreffende WOZ-DEELOBJECT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het gegevenswoordenboek WOZ.</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81.21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op welk tijdstip een deelobject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81.31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op welk tijdstip een deelobject is beëindigd.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bestaat uit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bestaat uit 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55.01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 van het PAND dat geheel of gedeeltelijk deel uitmaakt van het WOZ-DEELOBJECT.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BRWOZ is dit gemodelleerd als het attribuutsoort "Gerelateerde panden" bij het WOZ-object. In het RSGB wordt dit hergebruikt als relatiesoort vanuit WOZ-DEELOBJECT. Zie verder gegevenswoordenboek WOZ. </w:t>
            </w:r>
          </w:p>
        </w:tc>
      </w:tr>
    </w:tbl>
    <w:p w:rsidR="00670CF0" w:rsidRDefault="00670CF0" w:rsidP="00670CF0">
      <w:pPr>
        <w:pStyle w:val="Kop4"/>
        <w:rPr>
          <w:rFonts w:ascii="Calibri" w:eastAsia="Times New Roman" w:hAnsi="Calibri"/>
        </w:rPr>
      </w:pPr>
      <w:r>
        <w:rPr>
          <w:rFonts w:ascii="Calibri" w:eastAsia="Times New Roman" w:hAnsi="Calibri"/>
        </w:rPr>
        <w:t>Relatiesoort bestaat uit BenoemdObject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bestaat uit BenoemdObject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BENOEMD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56.01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 van het BENOEMD OBJECT dat geheel of gedeeltelijk deel uitmaakt van het WOZ-DEELOBJECT.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catalogus BRWOZ is dit gemodelleerd als het attribuutsoort "Gerelateerde verblijfsobjecten, stand- en ligplaatsen" bij het WOZ-object. In het RSGB wordt dit hergebruikt als relatiesoort vanuit WOZ-DEELOBJECT. Zie voor nadere toelichting gegevenswoordenboek WOZ. </w:t>
            </w:r>
          </w:p>
        </w:tc>
      </w:tr>
    </w:tbl>
    <w:p w:rsidR="00670CF0" w:rsidRDefault="00670CF0" w:rsidP="00670CF0">
      <w:pPr>
        <w:pStyle w:val="Kop4"/>
        <w:rPr>
          <w:rFonts w:ascii="Calibri" w:eastAsia="Times New Roman" w:hAnsi="Calibri"/>
        </w:rPr>
      </w:pPr>
      <w:r>
        <w:rPr>
          <w:rFonts w:ascii="Calibri" w:eastAsia="Times New Roman" w:hAnsi="Calibri"/>
        </w:rPr>
        <w:t>Relatiesoort is onderdeel van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onderdeel van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aanduidingen van de WOZ-DEELOBJECTen waaruit het WOZ-OBJECT bestaat.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het WOZ-gegevenswoordenboek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gegevenswoordenboek WOZ voor nadere toelichting</w:t>
            </w:r>
          </w:p>
        </w:tc>
      </w:tr>
    </w:tbl>
    <w:p w:rsidR="00670CF0" w:rsidRDefault="00670CF0" w:rsidP="00670CF0">
      <w:pPr>
        <w:pStyle w:val="Kop3"/>
        <w:rPr>
          <w:rFonts w:ascii="Calibri" w:eastAsia="Times New Roman" w:hAnsi="Calibri"/>
        </w:rPr>
      </w:pPr>
      <w:r>
        <w:rPr>
          <w:rFonts w:ascii="Calibri" w:eastAsia="Times New Roman" w:hAnsi="Calibri"/>
        </w:rPr>
        <w:t>Objecttype WOZ-OBJECT</w:t>
      </w:r>
    </w:p>
    <w:p w:rsidR="00670CF0" w:rsidRDefault="00670CF0" w:rsidP="00670CF0">
      <w:pPr>
        <w:pStyle w:val="Kop4"/>
        <w:rPr>
          <w:rFonts w:ascii="Calibri" w:eastAsia="Times New Roman" w:hAnsi="Calibri"/>
        </w:rPr>
      </w:pPr>
      <w:r>
        <w:rPr>
          <w:rFonts w:ascii="Calibri" w:eastAsia="Times New Roman" w:hAnsi="Calibri"/>
        </w:rPr>
        <w:t>Attribuutsoort WOZ-objectnummer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WOZ-objectnummer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wozObjectNummer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unieke aanduiding van een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gemeentecode volgens GBA tabel 33 in combinatie met een voor de registrerende gemeente uniek volgnummer.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Geometrie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Geometrie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15.71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wozObjectGeometrie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minimaal tweedimensionale geometrische representatie van de omtrekken van een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GM_Surface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WOZ-objecten waarvan de ondergrond is verantwoord in een sluimerend WOZ-object, wordt de geometrie niet geregistreerd voor het afzonderlijke WOZ-object, maar alleen voor het sluimerend WOZ object. Zie verder BR WOZ. </w:t>
            </w:r>
          </w:p>
        </w:tc>
      </w:tr>
    </w:tbl>
    <w:p w:rsidR="00670CF0" w:rsidRDefault="00670CF0" w:rsidP="00670CF0">
      <w:pPr>
        <w:pStyle w:val="Kop4"/>
        <w:rPr>
          <w:rFonts w:ascii="Calibri" w:eastAsia="Times New Roman" w:hAnsi="Calibri"/>
        </w:rPr>
      </w:pPr>
      <w:r>
        <w:rPr>
          <w:rFonts w:ascii="Calibri" w:eastAsia="Times New Roman" w:hAnsi="Calibri"/>
        </w:rPr>
        <w:t>Attribuutsoort Status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15.79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WOZ-OBJECT, waarin het betreffende WOZ-OBJECT zich bevindt.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statusWOZ(Deel)Object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BR WOZ worden niet uitsluitend gegevens geregistreerd over WOZ-objecten waarvoor WOZ-beschikkingen zijn verzonden. Ook gegevens over WOZ-objecten worden geregistreerd waarvoor nog een eerste beschikking moet worden verzonden of waarvoor op grond van een "uitzondering" geen beschikking wordt verzonden. </w:t>
            </w:r>
          </w:p>
        </w:tc>
      </w:tr>
    </w:tbl>
    <w:p w:rsidR="00670CF0" w:rsidRDefault="00670CF0" w:rsidP="00670CF0">
      <w:pPr>
        <w:pStyle w:val="Kop4"/>
        <w:rPr>
          <w:rFonts w:ascii="Calibri" w:eastAsia="Times New Roman" w:hAnsi="Calibri"/>
        </w:rPr>
      </w:pPr>
      <w:r>
        <w:rPr>
          <w:rFonts w:ascii="Calibri" w:eastAsia="Times New Roman" w:hAnsi="Calibri"/>
        </w:rPr>
        <w:t>Attribuutsoort Grondoppervlakte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Grondoppervlakte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12.10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grondoppervlakte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oppervlakte grond in vierkante meters die behoort tot het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 postiteive en negatieve getallen tussen -99999999999 en + 99999999999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het Gegevenswoordenboek WOZ</w:t>
            </w:r>
          </w:p>
        </w:tc>
      </w:tr>
    </w:tbl>
    <w:p w:rsidR="00670CF0" w:rsidRDefault="00670CF0" w:rsidP="00670CF0">
      <w:pPr>
        <w:pStyle w:val="Kop4"/>
        <w:rPr>
          <w:rFonts w:ascii="Calibri" w:eastAsia="Times New Roman" w:hAnsi="Calibri"/>
        </w:rPr>
      </w:pPr>
      <w:r>
        <w:rPr>
          <w:rFonts w:ascii="Calibri" w:eastAsia="Times New Roman" w:hAnsi="Calibri"/>
        </w:rPr>
        <w:t>Attribuutsoort Gebruikscode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12.20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gebruikscode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van het feitelijk gebruik van een object zoals dat ten grondslag heeft gelegen aan de waardebepaling en voor zover relevant voor de afnemers, uitgedrukt in een code.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soortGebruik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Zie het Gegevenswoordenboek Stuf WOZ </w:t>
            </w:r>
          </w:p>
        </w:tc>
      </w:tr>
    </w:tbl>
    <w:p w:rsidR="00670CF0" w:rsidRDefault="00670CF0" w:rsidP="00670CF0">
      <w:pPr>
        <w:pStyle w:val="Kop4"/>
        <w:rPr>
          <w:rFonts w:ascii="Calibri" w:eastAsia="Times New Roman" w:hAnsi="Calibri"/>
        </w:rPr>
      </w:pPr>
      <w:r>
        <w:rPr>
          <w:rFonts w:ascii="Calibri" w:eastAsia="Times New Roman" w:hAnsi="Calibri"/>
        </w:rPr>
        <w:t>Attribuutsoort Soort-object-code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61.10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van het soort object ten behoeve van een correcte bepaling van de waarde.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Gegevenswoordenboek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het Gegevenswoordenboek Stuf WOZ</w:t>
            </w:r>
          </w:p>
        </w:tc>
      </w:tr>
    </w:tbl>
    <w:p w:rsidR="00670CF0" w:rsidRDefault="00670CF0" w:rsidP="00670CF0">
      <w:pPr>
        <w:pStyle w:val="Kop4"/>
        <w:rPr>
          <w:rFonts w:ascii="Calibri" w:eastAsia="Times New Roman" w:hAnsi="Calibri"/>
        </w:rPr>
      </w:pPr>
      <w:r>
        <w:rPr>
          <w:rFonts w:ascii="Calibri" w:eastAsia="Times New Roman" w:hAnsi="Calibri"/>
        </w:rPr>
        <w:t>Attribuutsoort Vastgestelde waarde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Vastgestelde waarde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vastgesteldeWaarde.waarde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Waarde van het WOZ-object op de laatst bekende peildatum zoals deze in het kader van de Wet WOZ is vastgesteld.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gehele euro’s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wordt afgeleid van de Vastgestelde waarde op de laatst bekende Waardepeildatum in de aan het WOZ-object gerelateerde objecten WOZ-waarde. Indien het attribuut een waarde heeft dan heeft ook Waardepeildatum een waarde.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afleidbaar gegeven dat de waarde bevat op de meest actuele peildatum. </w:t>
            </w:r>
          </w:p>
        </w:tc>
      </w:tr>
    </w:tbl>
    <w:p w:rsidR="00670CF0" w:rsidRDefault="00670CF0" w:rsidP="00670CF0">
      <w:pPr>
        <w:pStyle w:val="Kop4"/>
        <w:rPr>
          <w:rFonts w:ascii="Calibri" w:eastAsia="Times New Roman" w:hAnsi="Calibri"/>
        </w:rPr>
      </w:pPr>
      <w:r>
        <w:rPr>
          <w:rFonts w:ascii="Calibri" w:eastAsia="Times New Roman" w:hAnsi="Calibri"/>
        </w:rPr>
        <w:lastRenderedPageBreak/>
        <w:t>Attribuutsoort Waardepeildatum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Waardepeildatum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vastgesteldeWaardePeildatum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laatst bekende datum waarnaar de waarde van het WOZ-object wordt bepaald.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datums op 1 januari van enig jaar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 (is afgeleid)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 wordt afgeleid van de laatste bekende Waardepeildatum in de aan het WOZ-object gerelateerde objecten WOZ-waarde. Indien het attribuut een waarde heeft dan heeft ook Vastgestelde waarde een waarde.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betreft een afleidbaar gegeven dat de laatst bekende peildatum bevat.</w:t>
            </w:r>
          </w:p>
        </w:tc>
      </w:tr>
    </w:tbl>
    <w:p w:rsidR="00670CF0" w:rsidRDefault="00670CF0" w:rsidP="00670CF0">
      <w:pPr>
        <w:pStyle w:val="Kop4"/>
        <w:rPr>
          <w:rFonts w:ascii="Calibri" w:eastAsia="Times New Roman" w:hAnsi="Calibri"/>
        </w:rPr>
      </w:pPr>
      <w:r>
        <w:rPr>
          <w:rFonts w:ascii="Calibri" w:eastAsia="Times New Roman" w:hAnsi="Calibri"/>
        </w:rPr>
        <w:t>Attribuutsoort Datum begin geldigheid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81.21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op welk tijdstip een object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einde geldigheid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WOZ-object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81.31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op welk tijdstip een object is beëindigd.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ontleent aanduiding aan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ontleent aanduiding 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ADRESSEERBAAR OBJECT 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 / 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01.02a2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ADRESSEERBAAR OBJECT AANDUIDING waarvan de locatieaanduiding van het WOZ-object wordt afgeleid met behulp van het adres bij de ADRESSEERBAAR OBJECT AANDUIDING en de locatieomschrijving van het WOZ-object.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catalogus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BRWOZ is dit gemodelleerd als het attribuutsoort "Adresseerbaar object voor aanduiding WOZ-object" bij het objecttype WOZ-OBJECT. In het RSGB wordt dit hergebruikt als </w:t>
            </w:r>
            <w:r>
              <w:rPr>
                <w:rFonts w:ascii="Calibri" w:hAnsi="Calibri"/>
                <w:sz w:val="22"/>
                <w:szCs w:val="22"/>
              </w:rPr>
              <w:lastRenderedPageBreak/>
              <w:t xml:space="preserve">relatieklasse Er is voor gekozen deze relatie te leggen naar de ADRESSEERBAAR OBJECT AANDUIDING zodat voor de WOZ-aanduiding ook gebruik gemaakt kan worden van de nevenadressen van benoemde objecten (naar analogie van het ingeschreven zijn van personen in de GBA op een nevenadres). Zie verder de toelichting in de BRWOZ. </w:t>
            </w:r>
          </w:p>
        </w:tc>
      </w:tr>
    </w:tbl>
    <w:p w:rsidR="00670CF0" w:rsidRDefault="00670CF0" w:rsidP="00670CF0">
      <w:pPr>
        <w:pStyle w:val="Kop4"/>
        <w:rPr>
          <w:rFonts w:ascii="Calibri" w:eastAsia="Times New Roman" w:hAnsi="Calibri"/>
        </w:rPr>
      </w:pPr>
      <w:r>
        <w:rPr>
          <w:rFonts w:ascii="Calibri" w:eastAsia="Times New Roman" w:hAnsi="Calibri"/>
        </w:rPr>
        <w:lastRenderedPageBreak/>
        <w:t>Relatiesoort heeft als aangewezen belanghebbende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 als aangewezen belanghebbende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SUBJECT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01.20/01.30/1.31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 van de natuurlijk of niet-natuurlijk persoon of vestiging die als belanghebbende is aangewezen.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catalogus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BRWOZ is dit gemodelleerd als de attribuutsoorten "Aangewezen belanghebbende (Burgerservicenummer)", "Aangewezen belanghebbende (RSIN)" en "Aangewezen belanghebbende (Vestigingsnummer)" bij het objecttype WOZ-BELANG. In het RSGB wordt dit hergebruikt als aangewezen belanghebbende SUBJECT. Zie verder de toelichting in de BRWOZ. </w:t>
            </w:r>
          </w:p>
        </w:tc>
      </w:tr>
    </w:tbl>
    <w:p w:rsidR="00670CF0" w:rsidRDefault="00670CF0" w:rsidP="00670CF0">
      <w:pPr>
        <w:pStyle w:val="Kop4"/>
        <w:rPr>
          <w:rFonts w:ascii="Calibri" w:eastAsia="Times New Roman" w:hAnsi="Calibri"/>
        </w:rPr>
      </w:pPr>
      <w:r>
        <w:rPr>
          <w:rFonts w:ascii="Calibri" w:eastAsia="Times New Roman" w:hAnsi="Calibri"/>
        </w:rPr>
        <w:t>Relatiesoort heeft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WOZ-WAARDE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01.01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aan het WOZ-OBJECT gerelateerde WOZ-WAARDEn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catalogus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BRWOZ is dit gemodelleerd als het attribuutsoort "Gerelateerd WOZ-object" bij het objecttype Waarde. In het RSGB wordt dit hergebruikt als relatiesoort. Zie verder de toelichting in de BRWOZ. </w:t>
            </w:r>
          </w:p>
        </w:tc>
      </w:tr>
    </w:tbl>
    <w:p w:rsidR="00670CF0" w:rsidRDefault="00670CF0" w:rsidP="00670CF0">
      <w:pPr>
        <w:pStyle w:val="Kop4"/>
        <w:rPr>
          <w:rFonts w:ascii="Calibri" w:eastAsia="Times New Roman" w:hAnsi="Calibri"/>
        </w:rPr>
      </w:pPr>
      <w:r>
        <w:rPr>
          <w:rFonts w:ascii="Calibri" w:eastAsia="Times New Roman" w:hAnsi="Calibri"/>
        </w:rPr>
        <w:t>Relatiesoort bevat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bevat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51.01a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aanduidingen van de KADASTRALE ONROERENDE ZAAKen opgenomen in de Basis Registratie Kadaster die geheel of gedeeltelijk deel uitmaken van het WOZ-OBJECT.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 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BR WOZ is dit gemodelleerd als het attribuutsoort "Gerelateerde kadastrale objecten" bij het objecttype WOZ-OBJECT. In het RSGB wordt dit hergebruikt als relatiesoort. Zie verder de toelichting in de BRWOZ. </w:t>
            </w:r>
          </w:p>
        </w:tc>
      </w:tr>
    </w:tbl>
    <w:p w:rsidR="00670CF0" w:rsidRDefault="00670CF0" w:rsidP="00670CF0">
      <w:pPr>
        <w:pStyle w:val="Kop4"/>
        <w:rPr>
          <w:rFonts w:ascii="Calibri" w:eastAsia="Times New Roman" w:hAnsi="Calibri"/>
        </w:rPr>
      </w:pPr>
      <w:r>
        <w:rPr>
          <w:rFonts w:ascii="Calibri" w:eastAsia="Times New Roman" w:hAnsi="Calibri"/>
        </w:rPr>
        <w:t>Relatiesoort ligt aan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ligt 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OPENBARE RUIMTE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11.01a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unieke aanduiding van de OPENBARE RUIMTE waarvan de aanduiding van het WOZ-object wordt afgeleid met behulp van de locatieomschrijving.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catalogus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november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de BRWOZ is dit gemodelleerd als het attribuutsoort "Adresseerbaar object voor aanduiding WOZ-object" bij het objecttype WOZ_OBJECT. In het RSGB wordt dit hergebruikt als relatiesoort. Zie verder de toelichting in de BRWOZ. </w:t>
            </w:r>
          </w:p>
        </w:tc>
      </w:tr>
    </w:tbl>
    <w:p w:rsidR="00670CF0" w:rsidRDefault="00670CF0" w:rsidP="00670CF0">
      <w:pPr>
        <w:pStyle w:val="Kop3"/>
        <w:rPr>
          <w:rFonts w:ascii="Calibri" w:eastAsia="Times New Roman" w:hAnsi="Calibri"/>
        </w:rPr>
      </w:pPr>
      <w:r>
        <w:rPr>
          <w:rFonts w:ascii="Calibri" w:eastAsia="Times New Roman" w:hAnsi="Calibri"/>
        </w:rPr>
        <w:t>Objecttype WOZ-WAARDE</w:t>
      </w:r>
    </w:p>
    <w:p w:rsidR="00670CF0" w:rsidRDefault="00670CF0" w:rsidP="00670CF0">
      <w:pPr>
        <w:pStyle w:val="Kop4"/>
        <w:rPr>
          <w:rFonts w:ascii="Calibri" w:eastAsia="Times New Roman" w:hAnsi="Calibri"/>
        </w:rPr>
      </w:pPr>
      <w:r>
        <w:rPr>
          <w:rFonts w:ascii="Calibri" w:eastAsia="Times New Roman" w:hAnsi="Calibri"/>
        </w:rPr>
        <w:t>Attribuutsoort Vastgestelde waarde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Vastgestelde waarde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15.10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vastgesteldeWaarde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 van het WOZ-object zoals deze in het kader van de Wet WOZ is vastgesteld.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negatief</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Waardepeildatum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Waardepeildatum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15.20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waardepeildatum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waarnaar de waarde van het WOZ-object wordt bepaald.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waardepeildatum wordt altijd gesteld op 1 januari van een bepaald jaar. De waardepeildatum ligt een jaar voor het kalenderjaar waarvoor de waarde wordt vastgesteld. </w:t>
            </w:r>
          </w:p>
        </w:tc>
      </w:tr>
    </w:tbl>
    <w:p w:rsidR="00670CF0" w:rsidRDefault="00670CF0" w:rsidP="00670CF0">
      <w:pPr>
        <w:pStyle w:val="Kop4"/>
        <w:rPr>
          <w:rFonts w:ascii="Calibri" w:eastAsia="Times New Roman" w:hAnsi="Calibri"/>
        </w:rPr>
      </w:pPr>
      <w:r>
        <w:rPr>
          <w:rFonts w:ascii="Calibri" w:eastAsia="Times New Roman" w:hAnsi="Calibri"/>
        </w:rPr>
        <w:t>Attribuutsoort Toestandspeildatum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Toestandspeildatum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15.21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toestandspeildatum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in artikel 18 van de Wet WOZ bedoelde moment waarop de staat van de onroerende zaak in formele zin maatgevend is voor de waardebepaling.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datum wordt doormiddel van exact 8 numerieke posities weergegeven.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Status beschikking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 beschikking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isBeschiktVoor.statusBeschikking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fase van de levenscyclus van een WAARDE, zoals tot uitdrukking komt in de juridische status van de WOZ-beschikking.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statusWOZ-Beschikking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Hiermee wordt aangegeven of de waarde geldt op grond van de oorspronkelijke beslissing, of bezwaar is aangetekend, of sprake is van een waarde na uitspraak op bezwaar etc. Zie voor verdere toelichting BRWOZ. </w:t>
            </w:r>
          </w:p>
        </w:tc>
      </w:tr>
    </w:tbl>
    <w:p w:rsidR="00670CF0" w:rsidRDefault="00670CF0" w:rsidP="00670CF0">
      <w:pPr>
        <w:pStyle w:val="Kop3"/>
        <w:rPr>
          <w:rFonts w:ascii="Calibri" w:eastAsia="Times New Roman" w:hAnsi="Calibri"/>
        </w:rPr>
      </w:pPr>
      <w:r>
        <w:rPr>
          <w:rFonts w:ascii="Calibri" w:eastAsia="Times New Roman" w:hAnsi="Calibri"/>
        </w:rPr>
        <w:t>Objecttype ZAKELIJK RECHT</w:t>
      </w:r>
    </w:p>
    <w:p w:rsidR="00670CF0" w:rsidRDefault="00670CF0" w:rsidP="00670CF0">
      <w:pPr>
        <w:pStyle w:val="Kop4"/>
        <w:rPr>
          <w:rFonts w:ascii="Calibri" w:eastAsia="Times New Roman" w:hAnsi="Calibri"/>
        </w:rPr>
      </w:pPr>
      <w:r>
        <w:rPr>
          <w:rFonts w:ascii="Calibri" w:eastAsia="Times New Roman" w:hAnsi="Calibri"/>
        </w:rPr>
        <w:t>Attribuutsoort Identificatie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door het Kadaster toegekende landelijk uniek nummer aan een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Namespace is NL.KARIM.ZakelijkRecht LokaalId is unieke identifciatie binnen de kadastrale registratie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voor de aard van het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Ingangsdatum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de notariële akte is ingeschreven of anderszins een brondocument waar het zakelijk recht op berust is ingeschreven.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komt in de BRK niet voor maar is toegevoegd om aan te sluiten op de huidige wijze van gegevenslevering door het Kadaster. </w:t>
            </w:r>
          </w:p>
        </w:tc>
      </w:tr>
    </w:tbl>
    <w:p w:rsidR="00670CF0" w:rsidRDefault="00670CF0" w:rsidP="00670CF0">
      <w:pPr>
        <w:pStyle w:val="Kop4"/>
        <w:rPr>
          <w:rFonts w:ascii="Calibri" w:eastAsia="Times New Roman" w:hAnsi="Calibri"/>
        </w:rPr>
      </w:pPr>
      <w:r>
        <w:rPr>
          <w:rFonts w:ascii="Calibri" w:eastAsia="Times New Roman" w:hAnsi="Calibri"/>
        </w:rPr>
        <w:t>Attribuutsoort Einddatum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laatste dag waarop het recht volgens het brondocument, op grond waarvan het recht is opgevoerd, nog van toepassing zal zijn.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is beperkt tot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beperkt tot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TENAAMSTELLING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Verwijzing naar de TENAAMSTELLING waarop het ZAKELIJK RECHT beperking heeft.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rust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rust op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verwijzing naar de KADASTRALE ONROERENDE ZAAK waarop het ZAKELIJK RECHT betrekking heeft.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Betreft in BRK de relatie ZAKELIJK RECHT rust op KADASTRAAL OBJECT.</w:t>
            </w:r>
          </w:p>
        </w:tc>
      </w:tr>
    </w:tbl>
    <w:p w:rsidR="00670CF0" w:rsidRDefault="00670CF0" w:rsidP="00670CF0">
      <w:pPr>
        <w:pStyle w:val="Kop4"/>
        <w:rPr>
          <w:rFonts w:ascii="Calibri" w:eastAsia="Times New Roman" w:hAnsi="Calibri"/>
        </w:rPr>
      </w:pPr>
      <w:r>
        <w:rPr>
          <w:rFonts w:ascii="Calibri" w:eastAsia="Times New Roman" w:hAnsi="Calibri"/>
        </w:rPr>
        <w:t>Relatiesoort is mandelig met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mandelig met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relatie tussen een KADASTRALE ONROERENDE ZAAK, ten behoeve waarvan een mandeligheid tot stand is gekomen (de hoofdzaak) en het ZAKELIJK RECHT, welke tot gemeenschappelijk nut bestemd is (het mandelig recht).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 maart 2014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Minimaal twee hoofdzaken zijn er altijd betrokken bij een aandeel in een mandelig recht. Een mandelig recht heeft geen tenaamstelling.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recht op een object kan een aandeel in een mandelige zaak (mandeligheid) bevatten. De mandelige zaak betreft dan de eigendom of een beperkt recht op een ander kadastraal object. De mandelige zaak is tot algemeen nut verklaard. Bij een perceel kan een gemeenschappelijke brandgang horen. Bij het recht van eigendom van het perceel hoort bijvoorbeeld een 1/2 aandeel in het eigendom van de brandgang (ook een perceel). We zien dat als een persoon zijn eigendom op zijn perceel verkoopt, dat de mandeligheid automatisch meeverhuist, omdat de wet zegt dat de eigenaar van het hoofdrecht qualitate qua mede-eigenaar is van het mandelige recht. Daarom heeft een mandelig recht ook geen tenaamstelling maar is het mandelige recht gekoppeld aan het genothebbende hoofdrecht. </w:t>
            </w:r>
          </w:p>
        </w:tc>
      </w:tr>
    </w:tbl>
    <w:p w:rsidR="00670CF0" w:rsidRDefault="00670CF0" w:rsidP="00670CF0">
      <w:pPr>
        <w:pStyle w:val="Kop4"/>
        <w:rPr>
          <w:rFonts w:ascii="Calibri" w:eastAsia="Times New Roman" w:hAnsi="Calibri"/>
        </w:rPr>
      </w:pPr>
      <w:r>
        <w:rPr>
          <w:rFonts w:ascii="Calibri" w:eastAsia="Times New Roman" w:hAnsi="Calibri"/>
        </w:rPr>
        <w:t>Relatiesoort is betrokken bij</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betrokken bij</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APPARTEMENTSRECHTSPLITSING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APPARTEMENTSRECHTSPLITSING waarbij het in de splitsing in appartementsrechten betrokken ZAKELIJK RECHT is betrokken.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is ontstaan uit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ontstaan uit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APPARTEMENTSRECHTSPLITSING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APPARTEMENTSRECHTSPLITSING waaruit het in de splitsing in appartementsrechten ZAKELIJKE RECHT is ontstaan.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is belast met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 belast met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Verwijzing naar het ZAKELIJK RECHT waarmee het onderhavige ZAKELIJK RECHT is belast.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 een en hetzelfde zakelijk recht kunnen een of meerdere zakelijke rechten worden gestapeld. Bijvoorbeeld een Persoon 1 heeft recht van eigendom belast met opstal2. Persoon 2 heeft recht van opstal2 belast met recht van erfpacht4 en belast met recht van vruchtgebruik3. Persoon 3 heeft recht van vruchtgebruik3 op recht van opstal2. Persoon 4 heeft recht van erfpacht4 op recht van opstal2. In het verleden was het gestapelde recht impliciet via de aard zakelijk recht code van een voorkomen van ZAKELIJK RECHT te herleiden. In de nieuwe versie van BRK is dit expliciet gemaakt en onderkent men voor elk gestapeld recht een apart voorkomen van ZAKELIJK RECHT. </w:t>
            </w:r>
          </w:p>
        </w:tc>
      </w:tr>
    </w:tbl>
    <w:p w:rsidR="00670CF0" w:rsidRDefault="00670CF0" w:rsidP="00670CF0">
      <w:pPr>
        <w:pStyle w:val="Kop3"/>
        <w:rPr>
          <w:rFonts w:ascii="Calibri" w:eastAsia="Times New Roman" w:hAnsi="Calibri"/>
        </w:rPr>
      </w:pPr>
      <w:r>
        <w:rPr>
          <w:rFonts w:ascii="Calibri" w:eastAsia="Times New Roman" w:hAnsi="Calibri"/>
        </w:rPr>
        <w:t>Objecttype ZEKERHEIDSRECHT</w:t>
      </w:r>
    </w:p>
    <w:p w:rsidR="00670CF0" w:rsidRDefault="00670CF0" w:rsidP="00670CF0">
      <w:pPr>
        <w:pStyle w:val="Kop4"/>
        <w:rPr>
          <w:rFonts w:ascii="Calibri" w:eastAsia="Times New Roman" w:hAnsi="Calibri"/>
        </w:rPr>
      </w:pPr>
      <w:r>
        <w:rPr>
          <w:rFonts w:ascii="Calibri" w:eastAsia="Times New Roman" w:hAnsi="Calibri"/>
        </w:rPr>
        <w:t>Attribuutsoort Identificatie zekerheidsrecht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 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identificatie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door het Kadaster toegekende landelijk uniek nummer aan een 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NEN3610ID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het een authentiek gegeven (attribuutsoort) betreft.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Groepattribuutsoort Aandeel in betrokken recht ZEKERHEIDSRECHT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 in betrokken recht 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aandeel in het betrokken recht, waaraan wordt gerefereerd.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groepattribuutsoort dat bestaat uit de volgende attribuutsoorten: Teller Noemer </w:t>
            </w:r>
          </w:p>
        </w:tc>
      </w:tr>
    </w:tbl>
    <w:p w:rsidR="00670CF0" w:rsidRDefault="00670CF0" w:rsidP="00670CF0">
      <w:pPr>
        <w:pStyle w:val="Kop4"/>
        <w:rPr>
          <w:rFonts w:ascii="Calibri" w:eastAsia="Times New Roman" w:hAnsi="Calibri"/>
        </w:rPr>
      </w:pPr>
      <w:r>
        <w:rPr>
          <w:rFonts w:ascii="Calibri" w:eastAsia="Times New Roman" w:hAnsi="Calibri"/>
        </w:rPr>
        <w:t>Attribuutsoort Teller van groepattribuutsoort Aandeel in betrokken recht ZEKERHEIDSRECHT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Teller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aandeelRechtTeller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aantal delen waarvoor de gerechtigde deelneemt in het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 december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 waarbij n gelijk aan of kleiner is dan Noemer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Noemer van groepattribuutsoort Aandeel in betrokken recht ZEKERHEIDSRECHT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Noemer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aandeelRecht.Noemer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totaal aantal delen waarvoor de gerechtigden deelnemen in het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 december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1 .. 99.999.999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Maakt deel uit van het groepattribuutsoort Aandeel in recht. Zie verder de toelichting in de BRK. </w:t>
            </w:r>
          </w:p>
        </w:tc>
      </w:tr>
    </w:tbl>
    <w:p w:rsidR="00670CF0" w:rsidRDefault="00670CF0" w:rsidP="00670CF0">
      <w:pPr>
        <w:pStyle w:val="Kop4"/>
        <w:rPr>
          <w:rFonts w:ascii="Calibri" w:eastAsia="Times New Roman" w:hAnsi="Calibri"/>
        </w:rPr>
      </w:pPr>
      <w:r>
        <w:rPr>
          <w:rFonts w:ascii="Calibri" w:eastAsia="Times New Roman" w:hAnsi="Calibri"/>
        </w:rPr>
        <w:t>Attribuutsoort Omschrijving betrokken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betrokken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omschrijvingBetrokkenRecht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beschrijving van het onbekende recht waarop het zekerheidsrecht betrekking heeft.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Tekst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http://www.kadaster.nl/schemas/waardelijsten/Zekerheidsrecht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Type zekerheidsrecht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 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Nadere classificatie van het 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typeringZekerheidsrecht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hergebruik als attribuutsoort van de specialisaties Hypotheek en Beslag van het objecttype ZEKERHEIDSRECHT in de BRK.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Ingangsdatum recht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Ingangsdatum recht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de notariële akte is ingeschreven of anderszins een brondocument waar het zekerheidsrecht op berust is ingeschreven.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attribuutsoort komt in de BRK niet voor maar is toegevoegd om aan te sluiten op de huidige wijze van gegevenslevering door het Kadaster.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Einddatum recht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Einddatum recht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laatste dag waarop het recht volgens het brondocument, op grond waarvan het recht is opgevoerd, nog van toepassing zal zijn.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Relatiesoort bezwaart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bezwaart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TENAAMSTELLING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TENAAMSTELLING waarop een ZEKERHEIDSRECHT rust.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Zekerheidsrecht rust op een Kadastraal Onroerende Zaak of bezwaart een Tenaamstelling.</w:t>
            </w:r>
          </w:p>
        </w:tc>
      </w:tr>
    </w:tbl>
    <w:p w:rsidR="00670CF0" w:rsidRDefault="00670CF0" w:rsidP="00670CF0">
      <w:pPr>
        <w:pStyle w:val="Kop4"/>
        <w:rPr>
          <w:rFonts w:ascii="Calibri" w:eastAsia="Times New Roman" w:hAnsi="Calibri"/>
        </w:rPr>
      </w:pPr>
      <w:r>
        <w:rPr>
          <w:rFonts w:ascii="Calibri" w:eastAsia="Times New Roman" w:hAnsi="Calibri"/>
        </w:rPr>
        <w:t>Relatiesoort rust op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rust op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ONROERENDE ZAAK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KADASTRAAL ONROERENDE ZAAK waarop een ZEKERHEIDSRECHT rust.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Zekerheidsrecht rust op een Kadastraal Onroerende Zaak of op een Tenaamstelling.</w:t>
            </w:r>
          </w:p>
        </w:tc>
      </w:tr>
    </w:tbl>
    <w:p w:rsidR="00670CF0" w:rsidRDefault="00670CF0" w:rsidP="00670CF0">
      <w:pPr>
        <w:pStyle w:val="Kop4"/>
        <w:rPr>
          <w:rFonts w:ascii="Calibri" w:eastAsia="Times New Roman" w:hAnsi="Calibri"/>
        </w:rPr>
      </w:pPr>
      <w:r>
        <w:rPr>
          <w:rFonts w:ascii="Calibri" w:eastAsia="Times New Roman" w:hAnsi="Calibri"/>
        </w:rPr>
        <w:t>Relatiesoort heeft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heeft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Gerelateerd objecttype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Verwijzing naar een PERSOON die betrokken is als hypotheekhouder of beslaglegger bij een hypotheek dan wel een beslag op een recht van een onderzetter.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Default: </w:t>
            </w:r>
          </w:p>
        </w:tc>
      </w:tr>
    </w:tbl>
    <w:p w:rsidR="00670CF0" w:rsidRDefault="00670CF0" w:rsidP="00670CF0">
      <w:pPr>
        <w:pStyle w:val="Kop2"/>
        <w:rPr>
          <w:rFonts w:ascii="Calibri" w:eastAsia="Times New Roman" w:hAnsi="Calibri"/>
        </w:rPr>
      </w:pPr>
      <w:bookmarkStart w:id="5" w:name="_Toc430339940"/>
      <w:r>
        <w:rPr>
          <w:rFonts w:ascii="Calibri" w:eastAsia="Times New Roman" w:hAnsi="Calibri"/>
        </w:rPr>
        <w:lastRenderedPageBreak/>
        <w:t>Relatieklassen</w:t>
      </w:r>
      <w:bookmarkEnd w:id="5"/>
    </w:p>
    <w:p w:rsidR="00670CF0" w:rsidRDefault="00670CF0" w:rsidP="00670CF0">
      <w:pPr>
        <w:pStyle w:val="Kop3"/>
        <w:rPr>
          <w:rFonts w:ascii="Calibri" w:eastAsia="Times New Roman" w:hAnsi="Calibri"/>
        </w:rPr>
      </w:pPr>
      <w:r>
        <w:rPr>
          <w:rFonts w:ascii="Calibri" w:eastAsia="Times New Roman" w:hAnsi="Calibri"/>
        </w:rPr>
        <w:t>Relatieklasse FUNCTIONARIS</w:t>
      </w:r>
    </w:p>
    <w:p w:rsidR="00670CF0" w:rsidRDefault="00670CF0" w:rsidP="00670CF0">
      <w:pPr>
        <w:pStyle w:val="Kop4"/>
        <w:rPr>
          <w:rFonts w:ascii="Calibri" w:eastAsia="Times New Roman" w:hAnsi="Calibri"/>
        </w:rPr>
      </w:pPr>
      <w:r>
        <w:rPr>
          <w:rFonts w:ascii="Calibri" w:eastAsia="Times New Roman" w:hAnsi="Calibri"/>
        </w:rPr>
        <w:t>Attribuutsoort Functionaristypering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Functionaristypering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Nadere classificatie van een FUNCTIONARIS.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typeringFunctionaris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Hergebruik van specialisaties Aansprakelijke, Overig functionaris, Gemachtigde, Publiekrechtelijke functionaris, Bestuursfunctie en Overig bijzonder functionaris van het objecttype Functievervulling uit het NHR. Zie voor verdere informatie de gegevenscatalogus NHR. </w:t>
            </w:r>
          </w:p>
        </w:tc>
      </w:tr>
    </w:tbl>
    <w:p w:rsidR="00670CF0" w:rsidRDefault="00670CF0" w:rsidP="00670CF0">
      <w:pPr>
        <w:pStyle w:val="Kop4"/>
        <w:rPr>
          <w:rFonts w:ascii="Calibri" w:eastAsia="Times New Roman" w:hAnsi="Calibri"/>
        </w:rPr>
      </w:pPr>
      <w:r>
        <w:rPr>
          <w:rFonts w:ascii="Calibri" w:eastAsia="Times New Roman" w:hAnsi="Calibri"/>
        </w:rPr>
        <w:t>Attribuutsoort Functie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functie die een persoon als functionaris kan vervullen namens een persoon die eigenaar is van een maatschappelijke activiteit of onderneming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Catalogus 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typeringFunctie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Authentiek gegeven indien het een functionaris van het type Aansprakelijke betreft. In alle andere gevallen een basisgegeven.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door de KvK onderscheiden functies. Indien het een functionaris van het type aansprakelijke is, zijn de onderscheiden functies: bevoegd functionaris, lid rederij, maat, mede-eigenaar, vennoot, vereffenaar. Indien het een functionaris van het type bestuursfunctie is, zijn de onderscheiden functies: bestuurder, lid van het besturend orgaan, lid van het leidinggevend orgaan, persoon krachten statuten bevoegd bij ontstentenis of belet van de bestuurders, vereffenaar. Indien het een functionaris van het type gemachtigde is, zijn de onderscheiden functies: beheerder, boekhouder, gevolmachtigde, handelsagent, publiekrechtelijke rechtspersoon, privaatrechtelijk gevolmachtigde. Indien het een functionaris van het type bijzondere status is, zijn de onderscheiden functies: bewindvoerder, curator, rechter commissaris. Indien het een functionaris van het type overig functionaris is, zijn de onderscheiden functies: bewaarder boeken en bescheiden, commissaris, enig aandeelhouder, functionaris volgens buitenlands recht, houder niet volgestorte aandelen, lid EESV, lid toezichthoudend orgaan. </w:t>
            </w:r>
          </w:p>
        </w:tc>
      </w:tr>
    </w:tbl>
    <w:p w:rsidR="00670CF0" w:rsidRDefault="00670CF0" w:rsidP="00670CF0">
      <w:pPr>
        <w:pStyle w:val="Kop4"/>
        <w:rPr>
          <w:rFonts w:ascii="Calibri" w:eastAsia="Times New Roman" w:hAnsi="Calibri"/>
        </w:rPr>
      </w:pPr>
      <w:r>
        <w:rPr>
          <w:rFonts w:ascii="Calibri" w:eastAsia="Times New Roman" w:hAnsi="Calibri"/>
        </w:rPr>
        <w:t>Attribuutsoort Datum aanvang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tijdvakRelatie.beginRelatie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aanvang van de functievervulling.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Attribuutsoort Datum einde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tijdvakRelatie.eindRelatie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van beëindiging van de functievervulling.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NHR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 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Relatieklasse HUWELIJK/GEREGISTREERD PARTNERSCHAP</w:t>
      </w:r>
    </w:p>
    <w:p w:rsidR="00670CF0" w:rsidRDefault="00670CF0" w:rsidP="00670CF0">
      <w:pPr>
        <w:pStyle w:val="Kop4"/>
        <w:rPr>
          <w:rFonts w:ascii="Calibri" w:eastAsia="Times New Roman" w:hAnsi="Calibri"/>
        </w:rPr>
      </w:pPr>
      <w:r>
        <w:rPr>
          <w:rFonts w:ascii="Calibri" w:eastAsia="Times New Roman" w:hAnsi="Calibri"/>
        </w:rPr>
        <w:t>Attribuutsoort Soort verbintenis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verbintenis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GBA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soortVerbintenis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voor de soort verbintenis die is aangegaan.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GBA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 (= huwelijk) P (= geregistreerd partnerschap) Standaardwaarde - indien onbekend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 dit moment zit Soort verbintenis niet in de Gegevenswoordenboek van LO BRP (1.0, oktober 2014). </w:t>
            </w:r>
          </w:p>
        </w:tc>
      </w:tr>
    </w:tbl>
    <w:p w:rsidR="00670CF0" w:rsidRDefault="00670CF0" w:rsidP="00670CF0">
      <w:pPr>
        <w:pStyle w:val="Kop4"/>
        <w:rPr>
          <w:rFonts w:ascii="Calibri" w:eastAsia="Times New Roman" w:hAnsi="Calibri"/>
        </w:rPr>
      </w:pPr>
      <w:r>
        <w:rPr>
          <w:rFonts w:ascii="Calibri" w:eastAsia="Times New Roman" w:hAnsi="Calibri"/>
        </w:rPr>
        <w:t>Attribuutsoort Asymmetrisch?</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Asymmetrisch?</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Deze indicator geeft aan dat er iets aan de hand is met de relatie tussen twee partners omdat een van beiden niet wil dat bepaalde informatie zichtbaar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Wet BRP benoemt een aantal speciale gevallen waarin burgers het recht hebben om bepaalde gegevens te laten verwijderen. Het gaat hierbij om de situatie waarbij (minimaal) één van de partners een geslachtswijziging heeft ondergaan. </w:t>
            </w:r>
          </w:p>
        </w:tc>
      </w:tr>
    </w:tbl>
    <w:p w:rsidR="00670CF0" w:rsidRDefault="00670CF0" w:rsidP="00670CF0">
      <w:pPr>
        <w:pStyle w:val="Kop4"/>
        <w:rPr>
          <w:rFonts w:ascii="Calibri" w:eastAsia="Times New Roman" w:hAnsi="Calibri"/>
        </w:rPr>
      </w:pPr>
      <w:r>
        <w:rPr>
          <w:rFonts w:ascii="Calibri" w:eastAsia="Times New Roman" w:hAnsi="Calibri"/>
        </w:rPr>
        <w:t>Groepattribuutsoort Sluiting/aangaan HUWELIJK/GEREGISTREERD PARTNERSCHAP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Sluiting/aangaan HUWELIJK/GEREGISTREERD 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sluitingAangaanHuwelijkPartnerschap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gesloten huwelijk of het aangegane geregistreerd 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Datum aanvang van groepattribuutsoort Sluiting/aangaan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datumSluiting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het huwelijk is gesloten, dan wel het geregistreerd partnerschap is aangegaan.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Gemeente aanvang van groepattribuutsoort Sluiting/aangaan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Gemeente waar het huwelijk is gesloten of het geregistreerd partnerschap is aangegaan.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gemeente in het Europese deel van het Koninkrijk. Gemeente aanvang mag alleen een binnen de centrale voorzieningen voorgedefinieerde waarde hebben, zie stamgegeven A.5.4 (zie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afwijking van het corresponderende BRP-attribuutsoort wordt voor Nederlandse gemeenten niet de code vastgelegd maar de gemeentenaam.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plaats aanvang van groepattribuutsoort Sluiting/aangaan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plaats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plaats waar het huwelijk is gesloten of het geregistreerd partnerschap is aangegaan.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gaat hierbij ook om plaatsen in het niet Europese deel van het Koninkrijk.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Land/gebied aanvang van groepattribuutsoort Sluiting/aangaan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landSluiting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 of gebied waar het huwelijk is gesloten of het geregistreerd partnerschap is aangegaan.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Land/gebied aanvang mag alleen een binnen de centrale voorzieningen voorgedefinieerde waarde hebben, zie stamgegeven A.5.7 (zie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regio aanvang van groepattribuutsoort Sluiting/aangaan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regio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regio waar het huwelijk is gesloten of het geregistreerd partnerschap is aangegaan.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als aanvulling op de buitenlandse plaats aanvang wanneer die niet voldoende duidelijkheid geeft, bijvoorbeeld omdat deze in meerdere provincies in een land voor komt.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Omschrijving locatie aanvang van groepattribuutsoort Sluiting/aangaan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locatie aanvang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van de locatie waar het huwelijk is gesloten of het geregistreerd partnerschap is aangegaan.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voor situaties die zich niet laten vangen in een gemeente aanvang, woonplaatsnaam aanvang, buitenlandse plaats aanvang, buitenlandse regio aanvang, of land/gebied aanvang, bijvoorbeeld bij een aanvang in internationale wateren. </w:t>
            </w:r>
          </w:p>
        </w:tc>
      </w:tr>
    </w:tbl>
    <w:p w:rsidR="00670CF0" w:rsidRDefault="00670CF0" w:rsidP="00670CF0">
      <w:pPr>
        <w:pStyle w:val="Kop4"/>
        <w:rPr>
          <w:rFonts w:ascii="Calibri" w:eastAsia="Times New Roman" w:hAnsi="Calibri"/>
        </w:rPr>
      </w:pPr>
      <w:r>
        <w:rPr>
          <w:rFonts w:ascii="Calibri" w:eastAsia="Times New Roman" w:hAnsi="Calibri"/>
        </w:rPr>
        <w:t>Groepattribuutsoort Ontbinding HUWELIJK/GEREGISTREERD PARTNERSCHAP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Ontbinding HUWELIJK/GEREGISTREERD 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05.07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ontbindingHuwelijkPartnerschap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Gegevens over het ontbonden huwelijk of geregistreerd 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Reden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redenOntbinding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reden van ontbinding huwelijk, dan wel beëindiging geregistreerd partnerschap.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redenEindeRelatie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Reden einde relatie mag alleen een binnen de centrale voorzieningen </w:t>
            </w:r>
            <w:r>
              <w:rPr>
                <w:rFonts w:ascii="Calibri" w:hAnsi="Calibri"/>
                <w:sz w:val="22"/>
                <w:szCs w:val="22"/>
              </w:rPr>
              <w:lastRenderedPageBreak/>
              <w:t xml:space="preserve">voorgedefinieerde waarde hebben, zie stamgegeven A.5.3 (zie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Datum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datumOntbinding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datum waarop het huwelijk is ontbonden, dan wel het geregistreerd partnerschap is beëindigd.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DatumMogelijkOnvolledig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Mogelijke waarden jjjjmmdd, jjjjmm00, jjjj0000, 00000000.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Authentiek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4"/>
        <w:rPr>
          <w:rFonts w:ascii="Calibri" w:eastAsia="Times New Roman" w:hAnsi="Calibri"/>
        </w:rPr>
      </w:pPr>
      <w:r>
        <w:rPr>
          <w:rFonts w:ascii="Calibri" w:eastAsia="Times New Roman" w:hAnsi="Calibri"/>
        </w:rPr>
        <w:t xml:space="preserve">Attribuutsoort Gemeente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Gemeente waar het huwelijk is ontbonden, dan wel het geregistreerd partnerschap is beëindigd.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betreft een gemeente in het Europese deel van het Koninkrijk. Gemeente einde mag alleen een binnen de centrale voorzieningen voorgedefinieerde waarde hebben, zie A.5.4 (zie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663DB6">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 afwijking van het corresponderende BRP-attribuutsoort wordt voor Nederlandse gemeenten niet de code vastgelegd maar de gemeentenaam.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plaats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plaats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plaats waar het huwelijk is ontbonden, dan wel het geregistreerd partnerschap is beëindigd.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hierbij ook om plaatsen in het niet Europese deel van het Koninkrijk.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attribuutsoort maakt deel uit van de groep Huwelijk / Geregistreerd partnerschap. Zie verder de toelichting in de BRP.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Buitenlandse regio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regio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Buitenlandse regio waar het huwelijk is ontbonden, dan wel het </w:t>
            </w:r>
            <w:r>
              <w:rPr>
                <w:rFonts w:ascii="Calibri" w:hAnsi="Calibri"/>
                <w:sz w:val="22"/>
                <w:szCs w:val="22"/>
              </w:rPr>
              <w:lastRenderedPageBreak/>
              <w:t xml:space="preserve">geregistreerd partnerschap is beëindigd.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663DB6">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als aanvulling op de buitenlandse plaats aanvang wanneer die niet voldoende duidelijkheid geeft, bijvoorbeeld omdat deze in meerdere provincies in een land voor komt. </w:t>
            </w:r>
          </w:p>
        </w:tc>
      </w:tr>
    </w:tbl>
    <w:p w:rsidR="00670CF0" w:rsidRDefault="00670CF0" w:rsidP="00670CF0">
      <w:pPr>
        <w:pStyle w:val="Kop4"/>
        <w:rPr>
          <w:rFonts w:ascii="Calibri" w:eastAsia="Times New Roman" w:hAnsi="Calibri"/>
        </w:rPr>
      </w:pPr>
      <w:r>
        <w:rPr>
          <w:rFonts w:ascii="Calibri" w:eastAsia="Times New Roman" w:hAnsi="Calibri"/>
        </w:rPr>
        <w:t xml:space="preserve">Attribuutsoort Land/gebied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Land/gebied einde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landOntbinding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 of gebied waar het huwelijk is ontbonden, dan wel het geregistreerd partnerschap is beëindigd.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LAND/GEBIED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Land/gebied einde mag alleen een binnen de centrale voorzieningen voorgedefinieerde waarde hebben, zie stamgegeven A.5.7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Dit veld wordt gebruikt als aanvulling op de buitenlandse plaats einde wanneer die niet voldoende duidelijkheid geeft, bijvoorbeeld omdat deze in meerdere provincies in een land voor komt. </w:t>
            </w:r>
          </w:p>
        </w:tc>
      </w:tr>
    </w:tbl>
    <w:p w:rsidR="00670CF0" w:rsidRDefault="00670CF0" w:rsidP="00670CF0">
      <w:pPr>
        <w:pStyle w:val="Kop4"/>
        <w:rPr>
          <w:rFonts w:ascii="Calibri" w:eastAsia="Times New Roman" w:hAnsi="Calibri"/>
        </w:rPr>
      </w:pPr>
      <w:r>
        <w:rPr>
          <w:rFonts w:ascii="Calibri" w:eastAsia="Times New Roman" w:hAnsi="Calibri"/>
        </w:rPr>
        <w:lastRenderedPageBreak/>
        <w:t xml:space="preserve">Attribuutsoort Omschrijving locatie einde van groepattribuutsoort Ontbinding HUWELIJK/GEREGISTREERD PARTNERSCHAP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locatie einde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van de locatie waar het huwelijk is ontbonden, dan wel het geregistreerd partnerschap is beëindigd. Dit veld wordt gebruikt voor situaties die zich niet laten vangen in een gemeente einde, woonplaatsnaam einde, buitenlandse plaats einde, buitenlandse regio einde, of land/gebied einde, bijvoorbeeld bij een einde van het huwelijk of geregistreerd partnerschap in internationale wateren.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groep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Relatieklasse KADASTRALE ONROERENDE ZAAK FILIATIE</w:t>
      </w:r>
    </w:p>
    <w:p w:rsidR="00670CF0" w:rsidRDefault="00670CF0" w:rsidP="00670CF0">
      <w:pPr>
        <w:pStyle w:val="Kop4"/>
        <w:rPr>
          <w:rFonts w:ascii="Calibri" w:eastAsia="Times New Roman" w:hAnsi="Calibri"/>
        </w:rPr>
      </w:pPr>
      <w:r>
        <w:rPr>
          <w:rFonts w:ascii="Calibri" w:eastAsia="Times New Roman" w:hAnsi="Calibri"/>
        </w:rPr>
        <w:t>Attribuutsoort Overgangsgrootte filiatie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Overgangsgrootte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overgangsgrootte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oppervlakte van het gedeelte van de oude Onroerende zaak, dat opgegaan is in de nieuwe Onroerende zaak.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N10.2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overgangsgrootte heeft uitsluitend betrekking op Onroerende zaak van het soort Perceel. </w:t>
            </w:r>
          </w:p>
        </w:tc>
      </w:tr>
    </w:tbl>
    <w:p w:rsidR="00670CF0" w:rsidRDefault="00670CF0" w:rsidP="00670CF0">
      <w:pPr>
        <w:pStyle w:val="Kop4"/>
        <w:rPr>
          <w:rFonts w:ascii="Calibri" w:eastAsia="Times New Roman" w:hAnsi="Calibri"/>
        </w:rPr>
      </w:pPr>
      <w:r>
        <w:rPr>
          <w:rFonts w:ascii="Calibri" w:eastAsia="Times New Roman" w:hAnsi="Calibri"/>
        </w:rPr>
        <w:t>Attribuutsoort Aard filiatie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hoe het kadastraal object (historisch) tot stand gekomen is.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geeft aan waarom het ene kadastrale object gerelateerd is aan het andere. </w:t>
            </w:r>
          </w:p>
        </w:tc>
      </w:tr>
    </w:tbl>
    <w:p w:rsidR="00670CF0" w:rsidRDefault="00670CF0" w:rsidP="00670CF0">
      <w:pPr>
        <w:pStyle w:val="Kop3"/>
        <w:rPr>
          <w:rFonts w:ascii="Calibri" w:eastAsia="Times New Roman" w:hAnsi="Calibri"/>
        </w:rPr>
      </w:pPr>
      <w:r>
        <w:rPr>
          <w:rFonts w:ascii="Calibri" w:eastAsia="Times New Roman" w:hAnsi="Calibri"/>
        </w:rPr>
        <w:t>Relatieklasse LOCATIEAANDUIDING ADRES WOZ OBJECT</w:t>
      </w:r>
    </w:p>
    <w:p w:rsidR="00670CF0" w:rsidRDefault="00670CF0" w:rsidP="00670CF0">
      <w:pPr>
        <w:pStyle w:val="Kop4"/>
        <w:rPr>
          <w:rFonts w:ascii="Calibri" w:eastAsia="Times New Roman" w:hAnsi="Calibri"/>
        </w:rPr>
      </w:pPr>
      <w:r>
        <w:rPr>
          <w:rFonts w:ascii="Calibri" w:eastAsia="Times New Roman" w:hAnsi="Calibri"/>
        </w:rPr>
        <w:t>Attribuutsoort Locatieomschrijving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aanduidingWOZobject.locatieOmschrijving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aanvullende omschrijving van de ligging van een WOZ-OBJECT ten opzichte van een betrokken of het dichtstbijzijnde VERBLIJFSOBJECT, STANDPLAATS, LIGPLAATS, OVERIG GEBOUWD OBJECT of OVERIG BENOEMD TERREIN.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(combinaties van) tekens en letters, maximaal 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aan een WOZ-object geen aanduiding kan worden gegeven door gebruik te maken van het hoofdadres van een in het WOZ-object betrokken verblijfsobject, standplaats of ligplaats of door gebruik te maken van een nevenadres van een verblijfsobject, wordt een unieke aanduiding verkregen door een "authentiek" adres te combineren met de locatieomschrijving. </w:t>
            </w:r>
          </w:p>
        </w:tc>
      </w:tr>
    </w:tbl>
    <w:p w:rsidR="00670CF0" w:rsidRDefault="00670CF0" w:rsidP="00670CF0">
      <w:pPr>
        <w:pStyle w:val="Kop3"/>
        <w:rPr>
          <w:rFonts w:ascii="Calibri" w:eastAsia="Times New Roman" w:hAnsi="Calibri"/>
        </w:rPr>
      </w:pPr>
      <w:r>
        <w:rPr>
          <w:rFonts w:ascii="Calibri" w:eastAsia="Times New Roman" w:hAnsi="Calibri"/>
        </w:rPr>
        <w:t>Relatieklasse LOCATIEAANDUIDING OPENBARE RUIMTE</w:t>
      </w:r>
    </w:p>
    <w:p w:rsidR="00670CF0" w:rsidRDefault="00670CF0" w:rsidP="00670CF0">
      <w:pPr>
        <w:pStyle w:val="Kop4"/>
        <w:rPr>
          <w:rFonts w:ascii="Calibri" w:eastAsia="Times New Roman" w:hAnsi="Calibri"/>
        </w:rPr>
      </w:pPr>
      <w:r>
        <w:rPr>
          <w:rFonts w:ascii="Calibri" w:eastAsia="Times New Roman" w:hAnsi="Calibri"/>
        </w:rPr>
        <w:t>Attribuutsoort Locatieomschrijving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aanduidingWOZobject.locatieOmschrijving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aanvullende omschrijving van de ligging van een WOZ-OBJECT ten opzichte van een betrokken of het dichtstbijzijnde OPENBARE RUIMTE.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(combinaties van) tekens en letters, maximaal 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aan een WOZ-object geen aanduiding kan worden gegeven door gebruik te maken van het hoofdadres van een in het WOZ-object betrokken verblijfsobject, standplaats of ligplaats of door gebruik te maken van een nevenadres van een verblijfsobject, wordt een unieke aanduiding verkregen door een woonplaatsnaam en straatnaam te combineren met de locatieomschrijving. </w:t>
            </w:r>
          </w:p>
        </w:tc>
      </w:tr>
    </w:tbl>
    <w:p w:rsidR="00670CF0" w:rsidRDefault="00670CF0" w:rsidP="00670CF0">
      <w:pPr>
        <w:pStyle w:val="Kop3"/>
        <w:rPr>
          <w:rFonts w:ascii="Calibri" w:eastAsia="Times New Roman" w:hAnsi="Calibri"/>
        </w:rPr>
      </w:pPr>
      <w:r>
        <w:rPr>
          <w:rFonts w:ascii="Calibri" w:eastAsia="Times New Roman" w:hAnsi="Calibri"/>
        </w:rPr>
        <w:lastRenderedPageBreak/>
        <w:t>Relatieklasse LOCATIEAANDUIDING OVERIG GEBOUWD OBJECT</w:t>
      </w:r>
    </w:p>
    <w:p w:rsidR="00670CF0" w:rsidRDefault="00670CF0" w:rsidP="00670CF0">
      <w:pPr>
        <w:pStyle w:val="Kop4"/>
        <w:rPr>
          <w:rFonts w:ascii="Calibri" w:eastAsia="Times New Roman" w:hAnsi="Calibri"/>
        </w:rPr>
      </w:pPr>
      <w:r>
        <w:rPr>
          <w:rFonts w:ascii="Calibri" w:eastAsia="Times New Roman" w:hAnsi="Calibri"/>
        </w:rPr>
        <w:t>Attribuutsoort Overig gebouwd object locatie-aanduiding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gebouwd object locatie-aanduiding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locatieAanduiding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aanvullende omschrijving van de ligging van een OVERIG GEBOUWD OBJECT ten opzichte van de dichtstbijzijnde VERBLIJFSOBJECT, STANDPLAATS, LIGPLAATS of OPENBARE RUIMTE.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alle bestaande alfanumerieke tekens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Gemeentelijk kerngegeven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de relatie is geregistreerd moet het gegeven ‘Overig gebouwd object locatie-aanduiding’ eveneens worden geregistreerd en mogen de relaties naar overige adresseerbaar object aanduiding niet is geregistreerd.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Indien aan een overig gebouwd object geen officieel adres wordt toegekend (door middel van de overige adresseerbaar object aanduiding) wordt een unieke adresaanduiding verkregen door een ‘authentiek’ adres dan wel woonplaats/straatnaam te combineren met de locatie-aanduiding. </w:t>
            </w:r>
          </w:p>
        </w:tc>
      </w:tr>
    </w:tbl>
    <w:p w:rsidR="00670CF0" w:rsidRDefault="00670CF0" w:rsidP="00670CF0">
      <w:pPr>
        <w:pStyle w:val="Kop3"/>
        <w:rPr>
          <w:rFonts w:ascii="Calibri" w:eastAsia="Times New Roman" w:hAnsi="Calibri"/>
        </w:rPr>
      </w:pPr>
      <w:r>
        <w:rPr>
          <w:rFonts w:ascii="Calibri" w:eastAsia="Times New Roman" w:hAnsi="Calibri"/>
        </w:rPr>
        <w:t>Relatieklasse OUDER-KIND-RELATIE</w:t>
      </w:r>
    </w:p>
    <w:p w:rsidR="00670CF0" w:rsidRDefault="00670CF0" w:rsidP="00670CF0">
      <w:pPr>
        <w:pStyle w:val="Kop4"/>
        <w:rPr>
          <w:rFonts w:ascii="Calibri" w:eastAsia="Times New Roman" w:hAnsi="Calibri"/>
        </w:rPr>
      </w:pPr>
      <w:r>
        <w:rPr>
          <w:rFonts w:ascii="Calibri" w:eastAsia="Times New Roman" w:hAnsi="Calibri"/>
        </w:rPr>
        <w:t>Attribuutsoort Ouder heeft gezag?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Ouder heeft gezag?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Indicator die aangeeft dat de ouder volgens het gezagsregister (mede) gezag heeft over het kind. In samenhang met de indicator 'Derde heeft gezag?' (INGEZETENE) moet worden beoordeeld of er sprake is van gezag en wie het gezag uitoefent.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“nee” of leeg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indicator kan nog aanwezig zijn terwijl het gezag reeds is beëindigd van rechtswege.</w:t>
            </w:r>
          </w:p>
        </w:tc>
      </w:tr>
    </w:tbl>
    <w:p w:rsidR="00670CF0" w:rsidRDefault="00670CF0" w:rsidP="00670CF0">
      <w:pPr>
        <w:pStyle w:val="Kop4"/>
        <w:rPr>
          <w:rFonts w:ascii="Calibri" w:eastAsia="Times New Roman" w:hAnsi="Calibri"/>
        </w:rPr>
      </w:pPr>
      <w:r>
        <w:rPr>
          <w:rFonts w:ascii="Calibri" w:eastAsia="Times New Roman" w:hAnsi="Calibri"/>
        </w:rPr>
        <w:t>Attribuutsoort Asymmetrisch?</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Asymmetrisch?</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Deze indicator geeft aan dat er iets aan de hand is met de relatie tussen de ouder en het kind omdat een van beiden niet wil dat bepaalde informatie zichtbaar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 of leeg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Wet BRP benoemt een aantal speciale gevallen waarin burgers het recht hebben om bepaalde gegevens te laten verwijderen. Het gaat hierbij om de situatie waarbij er sprake is van adoptie. Bij adoptie kunnen het geadopteerde kind (of als het kind jonger is dan 16 de adoptieouders) en de oorspronkelijke ouders verzoeken gegevens van voor de adoptie te verwijderen. </w:t>
            </w:r>
          </w:p>
        </w:tc>
      </w:tr>
    </w:tbl>
    <w:p w:rsidR="00670CF0" w:rsidRDefault="00670CF0" w:rsidP="00670CF0">
      <w:pPr>
        <w:pStyle w:val="Kop3"/>
        <w:rPr>
          <w:rFonts w:ascii="Calibri" w:eastAsia="Times New Roman" w:hAnsi="Calibri"/>
        </w:rPr>
      </w:pPr>
      <w:r>
        <w:rPr>
          <w:rFonts w:ascii="Calibri" w:eastAsia="Times New Roman" w:hAnsi="Calibri"/>
        </w:rPr>
        <w:t>Relatieklasse WOZ-BELANG</w:t>
      </w:r>
    </w:p>
    <w:p w:rsidR="00670CF0" w:rsidRDefault="00670CF0" w:rsidP="00670CF0">
      <w:pPr>
        <w:pStyle w:val="Kop4"/>
        <w:rPr>
          <w:rFonts w:ascii="Calibri" w:eastAsia="Times New Roman" w:hAnsi="Calibri"/>
        </w:rPr>
      </w:pPr>
      <w:r>
        <w:rPr>
          <w:rFonts w:ascii="Calibri" w:eastAsia="Times New Roman" w:hAnsi="Calibri"/>
        </w:rPr>
        <w:lastRenderedPageBreak/>
        <w:t>Attribuutsoort Aanduiding eigenaar/gebruiker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 eigenaar/gebruiker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41.10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aanduidingEigenaarGebruiker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aanduiding of het genoemde subject eigenaar of gebruiker van het genoemde WOZ-object is, dan wel of deze eigenaargebruiker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aanduidingEigenaarGebruiker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Waardenverzameling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materiële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formele historie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in onderzoek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 xml:space="preserve">Aanduiding strijdigheid/nietigheid </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Nee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authentiek</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Basisgegeven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Regels</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2"/>
        <w:rPr>
          <w:rFonts w:ascii="Calibri" w:eastAsia="Times New Roman" w:hAnsi="Calibri"/>
        </w:rPr>
      </w:pPr>
      <w:bookmarkStart w:id="6" w:name="_Toc430339941"/>
      <w:r>
        <w:rPr>
          <w:rFonts w:ascii="Calibri" w:eastAsia="Times New Roman" w:hAnsi="Calibri"/>
        </w:rPr>
        <w:lastRenderedPageBreak/>
        <w:t>Referentielijsten</w:t>
      </w:r>
      <w:bookmarkEnd w:id="6"/>
    </w:p>
    <w:p w:rsidR="00670CF0" w:rsidRDefault="007E44FE" w:rsidP="00670CF0">
      <w:pPr>
        <w:pStyle w:val="Kop3"/>
        <w:rPr>
          <w:rFonts w:ascii="Calibri" w:eastAsia="Times New Roman" w:hAnsi="Calibri"/>
        </w:rPr>
      </w:pPr>
      <w:r>
        <w:rPr>
          <w:rFonts w:ascii="Calibri" w:eastAsia="Times New Roman" w:hAnsi="Calibri"/>
        </w:rPr>
        <w:t>Referentielijst</w:t>
      </w:r>
      <w:r w:rsidR="00670CF0">
        <w:rPr>
          <w:rFonts w:ascii="Calibri" w:eastAsia="Times New Roman" w:hAnsi="Calibri"/>
        </w:rPr>
        <w:t xml:space="preserve"> AANDUIDING VERBLIJFSRECHT</w:t>
      </w:r>
    </w:p>
    <w:p w:rsidR="00670CF0" w:rsidRDefault="00670CF0" w:rsidP="00670CF0">
      <w:pPr>
        <w:pStyle w:val="Kop4"/>
        <w:rPr>
          <w:rFonts w:ascii="Calibri" w:eastAsia="Times New Roman" w:hAnsi="Calibri"/>
        </w:rPr>
      </w:pPr>
      <w:r>
        <w:rPr>
          <w:rFonts w:ascii="Calibri" w:eastAsia="Times New Roman" w:hAnsi="Calibri"/>
        </w:rPr>
        <w:t>Referentiegegeven Verblijfsrechtnummer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Verblijfsrechtnummer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nummer van het verblijfsrecht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Verblijfsrechtomschrijving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Verblijfsrechtomschrijving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omschrijving van het verblijfsrecht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Datum aanvang geldigheid verblijfsrecht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 geldigheid verblijfsrecht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Aanvang geldigheid van het verblijfsrecht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4"/>
        <w:rPr>
          <w:rFonts w:ascii="Calibri" w:eastAsia="Times New Roman" w:hAnsi="Calibri"/>
        </w:rPr>
      </w:pPr>
      <w:r>
        <w:rPr>
          <w:rFonts w:ascii="Calibri" w:eastAsia="Times New Roman" w:hAnsi="Calibri"/>
        </w:rPr>
        <w:t>Referentiegegeven Datum einde geldigheid verblijfsrecht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verblijfsrecht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Einde geldigheid van het verblijfsrecht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7E44FE" w:rsidP="00670CF0">
      <w:pPr>
        <w:pStyle w:val="Kop3"/>
        <w:rPr>
          <w:rFonts w:ascii="Calibri" w:eastAsia="Times New Roman" w:hAnsi="Calibri"/>
        </w:rPr>
      </w:pPr>
      <w:r>
        <w:rPr>
          <w:rFonts w:ascii="Calibri" w:eastAsia="Times New Roman" w:hAnsi="Calibri"/>
        </w:rPr>
        <w:t xml:space="preserve">Referentielijst </w:t>
      </w:r>
      <w:r w:rsidR="00670CF0">
        <w:rPr>
          <w:rFonts w:ascii="Calibri" w:eastAsia="Times New Roman" w:hAnsi="Calibri"/>
        </w:rPr>
        <w:t>AARD AANTEKENING</w:t>
      </w:r>
    </w:p>
    <w:p w:rsidR="00670CF0" w:rsidRDefault="00670CF0" w:rsidP="00670CF0">
      <w:pPr>
        <w:pStyle w:val="Kop4"/>
        <w:rPr>
          <w:rFonts w:ascii="Calibri" w:eastAsia="Times New Roman" w:hAnsi="Calibri"/>
        </w:rPr>
      </w:pPr>
      <w:r>
        <w:rPr>
          <w:rFonts w:ascii="Calibri" w:eastAsia="Times New Roman" w:hAnsi="Calibri"/>
        </w:rPr>
        <w:t>Referentiegegeven Code aard aantekening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 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het 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17 september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aard aantekening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17 september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aard aantekening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aard aantekening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17 september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aard aantekening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aard aantekening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aard aantekening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17 september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w:t>
      </w:r>
      <w:r w:rsidR="007E44FE">
        <w:rPr>
          <w:rFonts w:ascii="Calibri" w:eastAsia="Times New Roman" w:hAnsi="Calibri"/>
        </w:rPr>
        <w:t xml:space="preserve"> </w:t>
      </w:r>
      <w:r>
        <w:rPr>
          <w:rFonts w:ascii="Calibri" w:eastAsia="Times New Roman" w:hAnsi="Calibri"/>
        </w:rPr>
        <w:t xml:space="preserve"> AARD FILIATIE</w:t>
      </w:r>
    </w:p>
    <w:p w:rsidR="00670CF0" w:rsidRDefault="00670CF0" w:rsidP="00670CF0">
      <w:pPr>
        <w:pStyle w:val="Kop4"/>
        <w:rPr>
          <w:rFonts w:ascii="Calibri" w:eastAsia="Times New Roman" w:hAnsi="Calibri"/>
        </w:rPr>
      </w:pPr>
      <w:r>
        <w:rPr>
          <w:rFonts w:ascii="Calibri" w:eastAsia="Times New Roman" w:hAnsi="Calibri"/>
        </w:rPr>
        <w:t>Referentiegegeven Code aard filiatie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 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de 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aard filiatie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aard filiatie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aard filiatie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aard filiatie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aard filiatie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aard filiatie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w:t>
      </w:r>
      <w:r w:rsidR="007E44FE">
        <w:rPr>
          <w:rFonts w:ascii="Calibri" w:eastAsia="Times New Roman" w:hAnsi="Calibri"/>
        </w:rPr>
        <w:t xml:space="preserve"> </w:t>
      </w:r>
      <w:r>
        <w:rPr>
          <w:rFonts w:ascii="Calibri" w:eastAsia="Times New Roman" w:hAnsi="Calibri"/>
        </w:rPr>
        <w:t xml:space="preserve"> AARD ZAKELIJK RECHT</w:t>
      </w:r>
    </w:p>
    <w:p w:rsidR="00670CF0" w:rsidRDefault="00670CF0" w:rsidP="00670CF0">
      <w:pPr>
        <w:pStyle w:val="Kop4"/>
        <w:rPr>
          <w:rFonts w:ascii="Calibri" w:eastAsia="Times New Roman" w:hAnsi="Calibri"/>
        </w:rPr>
      </w:pPr>
      <w:r>
        <w:rPr>
          <w:rFonts w:ascii="Calibri" w:eastAsia="Times New Roman" w:hAnsi="Calibri"/>
        </w:rPr>
        <w:t>Referentiegegeven Code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 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het 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het 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aard zakelijk recht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aard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aard zakelijk recht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aard zakelijk recht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ACADEMISCHE TITEL</w:t>
      </w:r>
    </w:p>
    <w:p w:rsidR="00670CF0" w:rsidRDefault="00670CF0" w:rsidP="00670CF0">
      <w:pPr>
        <w:pStyle w:val="Kop4"/>
        <w:rPr>
          <w:rFonts w:ascii="Calibri" w:eastAsia="Times New Roman" w:hAnsi="Calibri"/>
        </w:rPr>
      </w:pPr>
      <w:r>
        <w:rPr>
          <w:rFonts w:ascii="Calibri" w:eastAsia="Times New Roman" w:hAnsi="Calibri"/>
        </w:rPr>
        <w:t>Referentiegegeven Academische titelcode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Academische titelcode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code die aangeeft welke academische titel behoort tot de 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Omschrijving academische 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academische 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omschrijving behorende bij NEN-tabel 'Academische titelcode'.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Positie academische titel tov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Positie academische titel tov 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positie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Aanduiding of de academische titel voorafgaand aan de voornamen of achter de geslachtsnaam wordt geplaatst.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Datum begin geldigheid 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begin geldigheid 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ACADEMISCHE TITEL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 deze datum wordt aangegeven vanaf wanneer de academische titel bestaat en toegepast kan worden. </w:t>
            </w:r>
          </w:p>
        </w:tc>
      </w:tr>
    </w:tbl>
    <w:p w:rsidR="00670CF0" w:rsidRDefault="00670CF0" w:rsidP="00670CF0">
      <w:pPr>
        <w:pStyle w:val="Kop4"/>
        <w:rPr>
          <w:rFonts w:ascii="Calibri" w:eastAsia="Times New Roman" w:hAnsi="Calibri"/>
        </w:rPr>
      </w:pPr>
      <w:r>
        <w:rPr>
          <w:rFonts w:ascii="Calibri" w:eastAsia="Times New Roman" w:hAnsi="Calibri"/>
        </w:rPr>
        <w:t>Referentiegegeven Datum einde geldigheid 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titel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ACADEMISCHE TITEL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GFO BG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 april 2007</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 deze datum wordt aangegeven vanaf wanneer de academische titel niet meer bestaat en niet meer toegepast kan worden. </w:t>
            </w:r>
          </w:p>
        </w:tc>
      </w:tr>
    </w:tbl>
    <w:p w:rsidR="00670CF0" w:rsidRDefault="00670CF0" w:rsidP="00670CF0">
      <w:pPr>
        <w:pStyle w:val="Kop3"/>
        <w:rPr>
          <w:rFonts w:ascii="Calibri" w:eastAsia="Times New Roman" w:hAnsi="Calibri"/>
        </w:rPr>
      </w:pPr>
      <w:r>
        <w:rPr>
          <w:rFonts w:ascii="Calibri" w:eastAsia="Times New Roman" w:hAnsi="Calibri"/>
        </w:rPr>
        <w:t>Referentielijst AKR KADASTRALE GEMEENTECODE</w:t>
      </w:r>
    </w:p>
    <w:p w:rsidR="00670CF0" w:rsidRDefault="00670CF0" w:rsidP="00670CF0">
      <w:pPr>
        <w:pStyle w:val="Kop4"/>
        <w:rPr>
          <w:rFonts w:ascii="Calibri" w:eastAsia="Times New Roman" w:hAnsi="Calibri"/>
        </w:rPr>
      </w:pPr>
      <w:r>
        <w:rPr>
          <w:rFonts w:ascii="Calibri" w:eastAsia="Times New Roman" w:hAnsi="Calibri"/>
        </w:rPr>
        <w:t>Referentiegegeven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volgens de Dienst van het Kadaster unieke code behorende bij de ARK code kadastrale gemeente.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Betreft een unieke betekenisloze code waaraan een ARK code is gekoppeld.</w:t>
            </w:r>
          </w:p>
        </w:tc>
      </w:tr>
    </w:tbl>
    <w:p w:rsidR="00670CF0" w:rsidRDefault="00670CF0" w:rsidP="00670CF0">
      <w:pPr>
        <w:pStyle w:val="Kop4"/>
        <w:rPr>
          <w:rFonts w:ascii="Calibri" w:eastAsia="Times New Roman" w:hAnsi="Calibri"/>
        </w:rPr>
      </w:pPr>
      <w:r>
        <w:rPr>
          <w:rFonts w:ascii="Calibri" w:eastAsia="Times New Roman" w:hAnsi="Calibri"/>
        </w:rPr>
        <w:t>Referentiegegeven AKR code kadastrale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AKR code kadastrale gemeentecode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akrCode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AKR code van kadastrale gemeente volgens de Dienst van het Kadaster.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AKR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AKR 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AKR code kadastrale gemeente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AKR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AKR 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AKR code kadastrale gemeente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CULTUURCODE BEBOUWD</w:t>
      </w:r>
    </w:p>
    <w:p w:rsidR="00670CF0" w:rsidRDefault="00670CF0" w:rsidP="00670CF0">
      <w:pPr>
        <w:pStyle w:val="Kop4"/>
        <w:rPr>
          <w:rFonts w:ascii="Calibri" w:eastAsia="Times New Roman" w:hAnsi="Calibri"/>
        </w:rPr>
      </w:pPr>
      <w:r>
        <w:rPr>
          <w:rFonts w:ascii="Calibri" w:eastAsia="Times New Roman" w:hAnsi="Calibri"/>
        </w:rPr>
        <w:t>Referentiegegeven Cultuurcode 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Cultuurcode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code van het gebruik van een bebouwd stuk grond.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lastRenderedPageBreak/>
        <w:t>Referentiegegeven Naam cultuurcode 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cultuurcode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cultuurcode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cultuurcode 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cultuurcode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cultuurcode bebouwd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cultuurcode 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cultuurcode 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cultuurcode bebouwd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CULTUURCODE ONBEBOUWD</w:t>
      </w:r>
    </w:p>
    <w:p w:rsidR="00670CF0" w:rsidRDefault="00670CF0" w:rsidP="00670CF0">
      <w:pPr>
        <w:pStyle w:val="Kop4"/>
        <w:rPr>
          <w:rFonts w:ascii="Calibri" w:eastAsia="Times New Roman" w:hAnsi="Calibri"/>
        </w:rPr>
      </w:pPr>
      <w:r>
        <w:rPr>
          <w:rFonts w:ascii="Calibri" w:eastAsia="Times New Roman" w:hAnsi="Calibri"/>
        </w:rPr>
        <w:t>Referentiegegeven Cultuurcode onbebouwd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Cultuurcode onbebouwd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cultuurcode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het gebruik van een onbebouwd stuk grond.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cultuurcode onbebouwd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cultuurcode onbebouwd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cultuurcode onbebouwd.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cultuurcode onbebouwd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cultuurcode onbebouwd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cultuurcode onbebouwd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cultuurcode onbebouwd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cultuurcode onbebouwd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cultuurcode onbebouwd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DEELOBJECTCODE</w:t>
      </w:r>
    </w:p>
    <w:p w:rsidR="00670CF0" w:rsidRDefault="00670CF0" w:rsidP="00670CF0">
      <w:pPr>
        <w:pStyle w:val="Kop4"/>
        <w:rPr>
          <w:rFonts w:ascii="Calibri" w:eastAsia="Times New Roman" w:hAnsi="Calibri"/>
        </w:rPr>
      </w:pPr>
      <w:r>
        <w:rPr>
          <w:rFonts w:ascii="Calibri" w:eastAsia="Times New Roman" w:hAnsi="Calibri"/>
        </w:rPr>
        <w:t>Referentiegegeven Deelobjectcode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Deelobjectcode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een soort deelobject niet-woningen.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deelobjectcode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deelobjectcode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deelobjectcode.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deelojectcode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deelojectcode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deelobjectcode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deelobjectcode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deelobjectcode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deelobjectcode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KADASTRALE GEMEENTE</w:t>
      </w:r>
    </w:p>
    <w:p w:rsidR="00670CF0" w:rsidRDefault="00670CF0" w:rsidP="00670CF0">
      <w:pPr>
        <w:pStyle w:val="Kop4"/>
        <w:rPr>
          <w:rFonts w:ascii="Calibri" w:eastAsia="Times New Roman" w:hAnsi="Calibri"/>
        </w:rPr>
      </w:pPr>
      <w:r>
        <w:rPr>
          <w:rFonts w:ascii="Calibri" w:eastAsia="Times New Roman" w:hAnsi="Calibri"/>
        </w:rPr>
        <w:t>Referentiegegeven Kadastrale gemeentecode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Kadastrale gemeentecode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code van de KADASTRALE GEMEENTE volgens de Dienst van het Kadaster en de Openbare Registers, zoals nader omschreven in het </w:t>
            </w:r>
            <w:r>
              <w:rPr>
                <w:rFonts w:ascii="Calibri" w:hAnsi="Calibri"/>
                <w:sz w:val="22"/>
                <w:szCs w:val="22"/>
              </w:rPr>
              <w:lastRenderedPageBreak/>
              <w:t xml:space="preserve">Kadasterbesluit.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 xml:space="preserve">Referentiegegeven Naam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Naam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naam van de KADASTRALE GEMEENTE volgens de Dienst van het Kadaster en de Openbare Registers, zoals nader omschreven in het Kadasterbesluit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kadastrale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kadastrale gemeente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kadastrale gemeente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kadastrale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kadastrale gemeente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kadastrale gemeente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 december 2013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LAND/GEBIED</w:t>
      </w:r>
    </w:p>
    <w:p w:rsidR="00670CF0" w:rsidRDefault="00670CF0" w:rsidP="00670CF0">
      <w:pPr>
        <w:pStyle w:val="Kop4"/>
        <w:rPr>
          <w:rFonts w:ascii="Calibri" w:eastAsia="Times New Roman" w:hAnsi="Calibri"/>
        </w:rPr>
      </w:pPr>
      <w:r>
        <w:rPr>
          <w:rFonts w:ascii="Calibri" w:eastAsia="Times New Roman" w:hAnsi="Calibri"/>
        </w:rPr>
        <w:t>Referentiegegeven Landcode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code, behorende bij de landnaam, zoals opgenomen in de Land/Gebied-tabel van de BRP.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Landnaam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het land, zoals opgenomen in de Land/Gebied-tabel van de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Ingangsdatum 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 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land/gebied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land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land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het land/gebied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november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lastRenderedPageBreak/>
        <w:t>Referentiegegeven Landcode ISO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Landcode ISO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codeIso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een huidig land of gebiedsdeel conform ISO 3166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ISO</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 februari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Waardenverzameling van dit referentiegegevens is landentabel ISO 3166-1</w:t>
            </w:r>
          </w:p>
        </w:tc>
      </w:tr>
    </w:tbl>
    <w:p w:rsidR="00670CF0" w:rsidRDefault="00670CF0" w:rsidP="00670CF0">
      <w:pPr>
        <w:pStyle w:val="Kop3"/>
        <w:rPr>
          <w:rFonts w:ascii="Calibri" w:eastAsia="Times New Roman" w:hAnsi="Calibri"/>
        </w:rPr>
      </w:pPr>
      <w:r>
        <w:rPr>
          <w:rFonts w:ascii="Calibri" w:eastAsia="Times New Roman" w:hAnsi="Calibri"/>
        </w:rPr>
        <w:t>Referentielijst NATIONALITEIT</w:t>
      </w:r>
    </w:p>
    <w:p w:rsidR="00670CF0" w:rsidRDefault="00670CF0" w:rsidP="00670CF0">
      <w:pPr>
        <w:pStyle w:val="Kop4"/>
        <w:rPr>
          <w:rFonts w:ascii="Calibri" w:eastAsia="Times New Roman" w:hAnsi="Calibri"/>
        </w:rPr>
      </w:pPr>
      <w:r>
        <w:rPr>
          <w:rFonts w:ascii="Calibri" w:eastAsia="Times New Roman" w:hAnsi="Calibri"/>
        </w:rPr>
        <w:t>Referentiegegeven Nationaliteitcode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code die aangeeft welke nationaliteit de ingeschrevene bezit.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 het LO GBA</w:t>
            </w:r>
          </w:p>
        </w:tc>
      </w:tr>
    </w:tbl>
    <w:p w:rsidR="00670CF0" w:rsidRDefault="00670CF0" w:rsidP="00670CF0">
      <w:pPr>
        <w:pStyle w:val="Kop4"/>
        <w:rPr>
          <w:rFonts w:ascii="Calibri" w:eastAsia="Times New Roman" w:hAnsi="Calibri"/>
        </w:rPr>
      </w:pPr>
      <w:r>
        <w:rPr>
          <w:rFonts w:ascii="Calibri" w:eastAsia="Times New Roman" w:hAnsi="Calibri"/>
        </w:rPr>
        <w:t>Referentiegegeven Nationaliteitomschrijving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Nationaliteitomschrijving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omschrijving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AN42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nationaliteit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nationaliteit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hier om veranderingen in de lijst van codes en omschrijvingen. Niet te verwarren met de datum waarop een natuurlijke persoon zijn of haar nationaliteit verkrijgt. </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nationaliteit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nationaliteit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hier om veranderingen in de lijst van codes en omschrijvingen. Niet te verwarren met de datum waarop een natuurlijke persoon zijn of haar nationaliteit verliest. </w:t>
            </w:r>
          </w:p>
        </w:tc>
      </w:tr>
    </w:tbl>
    <w:p w:rsidR="00670CF0" w:rsidRDefault="00670CF0" w:rsidP="00670CF0">
      <w:pPr>
        <w:pStyle w:val="Kop3"/>
        <w:rPr>
          <w:rFonts w:ascii="Calibri" w:eastAsia="Times New Roman" w:hAnsi="Calibri"/>
        </w:rPr>
      </w:pPr>
      <w:r>
        <w:rPr>
          <w:rFonts w:ascii="Calibri" w:eastAsia="Times New Roman" w:hAnsi="Calibri"/>
        </w:rPr>
        <w:t>Referentielijst</w:t>
      </w:r>
      <w:r w:rsidR="007E44FE">
        <w:rPr>
          <w:rFonts w:ascii="Calibri" w:eastAsia="Times New Roman" w:hAnsi="Calibri"/>
        </w:rPr>
        <w:t xml:space="preserve"> </w:t>
      </w:r>
      <w:r>
        <w:rPr>
          <w:rFonts w:ascii="Calibri" w:eastAsia="Times New Roman" w:hAnsi="Calibri"/>
        </w:rPr>
        <w:t xml:space="preserve"> PARTIJ</w:t>
      </w:r>
    </w:p>
    <w:p w:rsidR="00670CF0" w:rsidRDefault="00670CF0" w:rsidP="00670CF0">
      <w:pPr>
        <w:pStyle w:val="Kop4"/>
        <w:rPr>
          <w:rFonts w:ascii="Calibri" w:eastAsia="Times New Roman" w:hAnsi="Calibri"/>
        </w:rPr>
      </w:pPr>
      <w:r>
        <w:rPr>
          <w:rFonts w:ascii="Calibri" w:eastAsia="Times New Roman" w:hAnsi="Calibri"/>
        </w:rPr>
        <w:t>Referentiegegeven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de PARTIJ.</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PARTIJ.</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VerstrekkingsbeperkingMogelijk?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VerstrekkingsbeperkingMogelijk?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Indicator die aangeeft of van de betreffende PARTIJ een verstrekkingsbeperking mogelijk is.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Indicatie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Datum aanvang geldigheid partij</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 geldigheid partij</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geldigheid van de partij is gestart.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Datum einde geldigheid partij</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partij</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geldigheid van de partij is beëindigd.</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REDEN BEEINDIGING NATIONALITEIT</w:t>
      </w:r>
    </w:p>
    <w:p w:rsidR="00670CF0" w:rsidRDefault="00670CF0" w:rsidP="00670CF0">
      <w:pPr>
        <w:pStyle w:val="Kop4"/>
        <w:rPr>
          <w:rFonts w:ascii="Calibri" w:eastAsia="Times New Roman" w:hAnsi="Calibri"/>
        </w:rPr>
      </w:pPr>
      <w:r>
        <w:rPr>
          <w:rFonts w:ascii="Calibri" w:eastAsia="Times New Roman" w:hAnsi="Calibri"/>
        </w:rPr>
        <w:t xml:space="preserve">Referentiegegeven Redennummer beëindiging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Redennummer beëindiging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identificerende nummer van de reden van beëindiging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 xml:space="preserve">Referentiegegeven Omschrijving beëindiging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Omschrijving beëindiging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omschrijving van de reden van de beëindiging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 xml:space="preserve">Referentiegegeven Datum aanvang geldigheid beëindiging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Datum aanvang geldigheid beëindiging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aanvang geldigheid van de reden van de beëindiging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 xml:space="preserve">Referentiegegeven Datum einde geldigheid beëindiging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Datum einde geldigheid beëindiging </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einde geldigheid van de reden van de beëindiging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REDEN OPNAME NATIONALITEIT</w:t>
      </w:r>
    </w:p>
    <w:p w:rsidR="00670CF0" w:rsidRDefault="00670CF0" w:rsidP="00670CF0">
      <w:pPr>
        <w:pStyle w:val="Kop4"/>
        <w:rPr>
          <w:rFonts w:ascii="Calibri" w:eastAsia="Times New Roman" w:hAnsi="Calibri"/>
        </w:rPr>
      </w:pPr>
      <w:r>
        <w:rPr>
          <w:rFonts w:ascii="Calibri" w:eastAsia="Times New Roman" w:hAnsi="Calibri"/>
        </w:rPr>
        <w:t>Referentiegegeven Redennummer opname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Redennummer opname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identificerende nummer van de reden van opname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Omschrijving opname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 opname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omschrijving van de reden van opname van de Nederlandse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AN250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Datum aanvang geldigheid opname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aanvang geldigheid opname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aanvang geldigheid van de reden van opname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lastRenderedPageBreak/>
        <w:t>Referentiegegeven Datum einde geldigheid opname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 einde geldigheid opname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einde geldigheid van de reden van opname van de nationaliteit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REISDOCUMENTSOORT</w:t>
      </w:r>
    </w:p>
    <w:p w:rsidR="00670CF0" w:rsidRDefault="00670CF0" w:rsidP="00670CF0">
      <w:pPr>
        <w:pStyle w:val="Kop4"/>
        <w:rPr>
          <w:rFonts w:ascii="Calibri" w:eastAsia="Times New Roman" w:hAnsi="Calibri"/>
        </w:rPr>
      </w:pPr>
      <w:r>
        <w:rPr>
          <w:rFonts w:ascii="Calibri" w:eastAsia="Times New Roman" w:hAnsi="Calibri"/>
        </w:rPr>
        <w:t>Referentiegegeven Reisdocumentcode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Reisdocumentcode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code voor het model van een Nederlands reisdocument.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A2</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Reisdocumentomschrijving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Reisdocumentomschrijving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omschrijving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omschrijving van het model van het Nederlands reisdocument.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reisdocumentsoort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reisdocumentsoort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reisdocumentsoort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hier om veranderingen in de lijst van codes en omschrijvingen. Niet te verwarren met de datum waarop een natuurlijke persoon zijn of haar reisdocument verkrijgt. </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reisdocumentsoort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reisdocumentsoort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reisdocumentsoort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o.b.v. 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maart 2009</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Toelichting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670CF0" w:rsidTr="00FB4B9E">
        <w:trPr>
          <w:tblCellSpacing w:w="15" w:type="dxa"/>
        </w:trPr>
        <w:tc>
          <w:tcPr>
            <w:tcW w:w="2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w:t>
            </w:r>
          </w:p>
        </w:tc>
        <w:tc>
          <w:tcPr>
            <w:tcW w:w="475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gaat hier om veranderingen in de lijst van codes en omschrijvingen. Niet te verwarren met de datum waarop een natuurlijke persoon zijn of haar reisdocument verliest. </w:t>
            </w:r>
          </w:p>
        </w:tc>
      </w:tr>
    </w:tbl>
    <w:p w:rsidR="00670CF0" w:rsidRDefault="00670CF0" w:rsidP="00670CF0">
      <w:pPr>
        <w:pStyle w:val="Kop3"/>
        <w:rPr>
          <w:rFonts w:ascii="Calibri" w:eastAsia="Times New Roman" w:hAnsi="Calibri"/>
        </w:rPr>
      </w:pPr>
      <w:r>
        <w:rPr>
          <w:rFonts w:ascii="Calibri" w:eastAsia="Times New Roman" w:hAnsi="Calibri"/>
        </w:rPr>
        <w:t>Referentielijst SBI ACTIVITEIT</w:t>
      </w:r>
    </w:p>
    <w:p w:rsidR="00670CF0" w:rsidRDefault="00670CF0" w:rsidP="00670CF0">
      <w:pPr>
        <w:pStyle w:val="Kop4"/>
        <w:rPr>
          <w:rFonts w:ascii="Calibri" w:eastAsia="Times New Roman" w:hAnsi="Calibri"/>
        </w:rPr>
      </w:pPr>
      <w:r>
        <w:rPr>
          <w:rFonts w:ascii="Calibri" w:eastAsia="Times New Roman" w:hAnsi="Calibri"/>
        </w:rPr>
        <w:t>Referentiegegeven SBI 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SBI 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de activiteit zoals opgenomen in de SBI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 op basis van de 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mei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activiteit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CBS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SBI activiteit volgens de SBI 2008.</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AN60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lastRenderedPageBreak/>
        <w:t>Referentiegegeven Ingangsdatum SBI Activiteit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Ingangsdatum SBI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CBS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SBI activiteit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SBI Activiteit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SBI Activiteit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CBS</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SBI code is ingetrokken.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februari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SOORT GROOTTE</w:t>
      </w:r>
    </w:p>
    <w:p w:rsidR="00670CF0" w:rsidRDefault="00670CF0" w:rsidP="00670CF0">
      <w:pPr>
        <w:pStyle w:val="Kop4"/>
        <w:rPr>
          <w:rFonts w:ascii="Calibri" w:eastAsia="Times New Roman" w:hAnsi="Calibri"/>
        </w:rPr>
      </w:pPr>
      <w:r>
        <w:rPr>
          <w:rFonts w:ascii="Calibri" w:eastAsia="Times New Roman" w:hAnsi="Calibri"/>
        </w:rPr>
        <w:t>Referentiegegeven Code soort grootte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 soort 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de soort 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soort grootte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soort 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soort 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soort grootte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soort 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soort grootte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soort grootte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soort grootte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soort grootte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SOORT WOZ-OBJECT</w:t>
      </w:r>
    </w:p>
    <w:p w:rsidR="00670CF0" w:rsidRDefault="00670CF0" w:rsidP="00670CF0">
      <w:pPr>
        <w:pStyle w:val="Kop4"/>
        <w:rPr>
          <w:rFonts w:ascii="Calibri" w:eastAsia="Times New Roman" w:hAnsi="Calibri"/>
        </w:rPr>
      </w:pPr>
      <w:r>
        <w:rPr>
          <w:rFonts w:ascii="Calibri" w:eastAsia="Times New Roman" w:hAnsi="Calibri"/>
        </w:rPr>
        <w:t>Referentiegegeven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code van het soort 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N4</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Opmerking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Opmerking 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opmerking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toelichting op de 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soort objectcode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soort objectcode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soort objectcode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BRWOZ</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soort objectcode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 VALUTASOORT</w:t>
      </w:r>
    </w:p>
    <w:p w:rsidR="00670CF0" w:rsidRDefault="00670CF0" w:rsidP="00670CF0">
      <w:pPr>
        <w:pStyle w:val="Kop4"/>
        <w:rPr>
          <w:rFonts w:ascii="Calibri" w:eastAsia="Times New Roman" w:hAnsi="Calibri"/>
        </w:rPr>
      </w:pPr>
      <w:r>
        <w:rPr>
          <w:rFonts w:ascii="Calibri" w:eastAsia="Times New Roman" w:hAnsi="Calibri"/>
        </w:rPr>
        <w:t>Referentiegegeven Valutacode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Valutacode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valutacode</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unieke code van de valuta.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Naam valuta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 valuta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naam van de valuta.</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Begindatum geldigheid valutasoort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Begindatum geldigheid valutasoort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tijdvakObject.beginObject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valuta is ontstaan.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Einddatum geldigheid valutasoort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Einddatum geldigheid valutasoort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BRK</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tijdvakObject.eindObject</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datum waarop de valuta is opgeheven.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KING</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 maart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Datum</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0 .. 1</w:t>
            </w:r>
          </w:p>
        </w:tc>
      </w:tr>
    </w:tbl>
    <w:p w:rsidR="00670CF0" w:rsidRDefault="00670CF0" w:rsidP="00670CF0">
      <w:pPr>
        <w:pStyle w:val="Kop3"/>
        <w:rPr>
          <w:rFonts w:ascii="Calibri" w:eastAsia="Times New Roman" w:hAnsi="Calibri"/>
        </w:rPr>
      </w:pPr>
      <w:r>
        <w:rPr>
          <w:rFonts w:ascii="Calibri" w:eastAsia="Times New Roman" w:hAnsi="Calibri"/>
        </w:rPr>
        <w:t>Referentielijst</w:t>
      </w:r>
      <w:bookmarkStart w:id="7" w:name="_GoBack"/>
      <w:bookmarkEnd w:id="7"/>
      <w:r>
        <w:rPr>
          <w:rFonts w:ascii="Calibri" w:eastAsia="Times New Roman" w:hAnsi="Calibri"/>
        </w:rPr>
        <w:t xml:space="preserve"> VOORVOEGSEL</w:t>
      </w:r>
    </w:p>
    <w:p w:rsidR="00670CF0" w:rsidRDefault="00670CF0" w:rsidP="00670CF0">
      <w:pPr>
        <w:pStyle w:val="Kop4"/>
        <w:rPr>
          <w:rFonts w:ascii="Calibri" w:eastAsia="Times New Roman" w:hAnsi="Calibri"/>
        </w:rPr>
      </w:pPr>
      <w:r>
        <w:rPr>
          <w:rFonts w:ascii="Calibri" w:eastAsia="Times New Roman" w:hAnsi="Calibri"/>
        </w:rPr>
        <w:t>Referentiegegeven Voorvoegselnummer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Voorvoegselnummer</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identificerende nummer van het 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lastRenderedPageBreak/>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N3?</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LO3 Voorvoegsel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LO3 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Voorvoegsel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voorvoegsel</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AN80</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4"/>
        <w:rPr>
          <w:rFonts w:ascii="Calibri" w:eastAsia="Times New Roman" w:hAnsi="Calibri"/>
        </w:rPr>
      </w:pPr>
      <w:r>
        <w:rPr>
          <w:rFonts w:ascii="Calibri" w:eastAsia="Times New Roman" w:hAnsi="Calibri"/>
        </w:rPr>
        <w:t>Referentiegegeven Scheidingsteken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Naam</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Scheidingsteken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BRP</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Code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XML-tag</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scheidingsteken</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Herkomst definitie</w:t>
            </w:r>
          </w:p>
        </w:tc>
        <w:tc>
          <w:tcPr>
            <w:tcW w:w="3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Datum opname</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 januari 2015</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Formaat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AN1</w:t>
            </w:r>
          </w:p>
        </w:tc>
      </w:tr>
      <w:tr w:rsidR="00670CF0" w:rsidTr="00FB4B9E">
        <w:trPr>
          <w:tblCellSpacing w:w="15" w:type="dxa"/>
        </w:trPr>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Indicatie kardinaliteit</w:t>
            </w:r>
          </w:p>
        </w:tc>
        <w:tc>
          <w:tcPr>
            <w:tcW w:w="3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r>
    </w:tbl>
    <w:p w:rsidR="00670CF0" w:rsidRDefault="00670CF0" w:rsidP="00670CF0">
      <w:pPr>
        <w:pStyle w:val="Kop2"/>
        <w:rPr>
          <w:rFonts w:ascii="Calibri" w:eastAsia="Times New Roman" w:hAnsi="Calibri"/>
        </w:rPr>
      </w:pPr>
      <w:bookmarkStart w:id="8" w:name="_Toc430339942"/>
      <w:r>
        <w:rPr>
          <w:rFonts w:ascii="Calibri" w:eastAsia="Times New Roman" w:hAnsi="Calibri"/>
        </w:rPr>
        <w:lastRenderedPageBreak/>
        <w:t>Enumeraties</w:t>
      </w:r>
      <w:bookmarkEnd w:id="8"/>
    </w:p>
    <w:p w:rsidR="00670CF0" w:rsidRDefault="00670CF0" w:rsidP="00670CF0">
      <w:pPr>
        <w:pStyle w:val="Kop3"/>
        <w:rPr>
          <w:rFonts w:ascii="Calibri" w:eastAsia="Times New Roman" w:hAnsi="Calibri"/>
        </w:rPr>
      </w:pPr>
      <w:r>
        <w:rPr>
          <w:rFonts w:ascii="Calibri" w:eastAsia="Times New Roman" w:hAnsi="Calibri"/>
        </w:rPr>
        <w:t>Enumeratie aanduidingEigenaarGebruiker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soort belang van een eigenaar / gebruiker wordt aangeduid.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eigenaar-gebruiker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eigenaar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gebruiker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medebelanghebbende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aanduidingInhoudingVermissingReisdocument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mogelijke waarden van de aanduiding van inhouding of vermissing van een Nederlands reisdocument.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Ingehouden, ingeleverd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Vermist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Onbekend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aangever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aangever adreshouding mag alleen een binnen de centrale voorzieningen voorgedefinieerde waarde hebben. Stamtabel A.5.1 van BRP.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Gezaghouder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gezaghouder is de ouder, de voogd of de curator van de ingeschrevene.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Hoofd instelling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Het hoofd van de instelling waar de persoon verblijft.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Ingeschrevene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ingeschrevene zelf</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Meerderjarig inwonend kind voor ouder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kind dat op hetzelfde adres woont als de ouder doet de adresaangifte.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Meerderjarig gemachtigde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door de ingeschrevene gemachtigde.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Inwonend ouder voor meerderjarig kind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ouder die op hetzelfde adres woont, doet aangifte van het adres van het kind.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Echtgenoot/geregistreerd partner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inwonende echtgenoot/geregistreerd partner doet aangifte van het adres.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Verzorger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Aangifte door verzorger voor minderjarig kind</w:t>
            </w:r>
          </w:p>
        </w:tc>
      </w:tr>
    </w:tbl>
    <w:p w:rsidR="00670CF0" w:rsidRDefault="00670CF0" w:rsidP="00670CF0">
      <w:pPr>
        <w:pStyle w:val="Kop3"/>
        <w:rPr>
          <w:rFonts w:ascii="Calibri" w:eastAsia="Times New Roman" w:hAnsi="Calibri"/>
        </w:rPr>
      </w:pPr>
      <w:r>
        <w:rPr>
          <w:rFonts w:ascii="Calibri" w:eastAsia="Times New Roman" w:hAnsi="Calibri"/>
        </w:rPr>
        <w:t>Enumeratie adelijkeTitel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Stamtabel 5.12 van BRP</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baron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barones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G</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graaf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gravin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hertog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hertogin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markies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markiezin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prins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prinses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ridder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bouwkundigeBestemming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de bouwkundige bestemming van een gebouwd object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wonen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eengezinswoning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bejaardenwoning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1004</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1005</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meergezinswoning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1006</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dienstwoning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1007</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zorgwoonverblijf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1008</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aanleunwoonverblijf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1009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bejaardenwoonverblijf (in bejaardenoord, centrale keuken)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jongerenwooneenheid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1011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gehandicaptenwooneenheid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niet-wonen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handel, horeca en bedrijf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detailhandel</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cafe/bar/restaurant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hotel/logies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kantoor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opslag en distributie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2170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fabricage en productie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2180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onderhoud en reparatie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2190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laboratoria</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niet-wonen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cultuur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2210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wijk-/buurt-/verenigingsactiviteiten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congres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theater en concert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musea</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expositie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bioscoop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2270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bibliotheek</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2299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cultuur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recreatie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sport buiten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sport binnen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zwembad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dierenverzorging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natuur en landschap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recreatie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agrarisch bedrijf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akkerbouw</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veeteelt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tuinbouw</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gemengd bedrijf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agrarisch bedrijf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kinderopvang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basisschool</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algemeen voortgezet 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hoger beroepsonderwijs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academisch 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bijzonder 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2570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vrijetijds 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onderwijs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gezondheidszorg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ziekenhuis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2620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polikliniek</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praktijkruimte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verpleegtehuis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verzorgingstehuis en bejaardentehuis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dagverblijf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2670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wijkverzorging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2680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psychiatrische inrichting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2699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gezondheidszorg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verkeer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stalling (fietsen/auto's)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wegverkeer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spoorwegverkeer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luchtvaart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scheepvaart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2799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verkeer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doeleinden voor nutsvoorzieningen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waternuts doeleinden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gas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elektriciteit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CAI</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telecommunicatie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waterschaps en waterverdediging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2899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doeleinden voor nutsvoorzieningen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andere doeleinden van openbaar nut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gemeentehuis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politie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brandweer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gevangenis/gesticht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2950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begraafplaats/crematorium</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2960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godsdienst (kerk, klooster e.d.)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2970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defensie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2900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andere doeleinden van openbaar nut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E750A8" w:rsidRDefault="008A3885" w:rsidP="00670CF0">
      <w:pPr>
        <w:pStyle w:val="Kop3"/>
        <w:rPr>
          <w:rFonts w:ascii="Calibri" w:eastAsia="Times New Roman" w:hAnsi="Calibri"/>
        </w:rPr>
      </w:pPr>
      <w:r>
        <w:rPr>
          <w:rFonts w:ascii="Calibri" w:eastAsia="Times New Roman" w:hAnsi="Calibri"/>
        </w:rPr>
        <w:lastRenderedPageBreak/>
        <w:t xml:space="preserve">Enumeratie </w:t>
      </w:r>
      <w:r w:rsidR="00E750A8">
        <w:rPr>
          <w:rFonts w:ascii="Calibri" w:eastAsia="Times New Roman" w:hAnsi="Calibri"/>
        </w:rPr>
        <w:t>codeExploitant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39"/>
        <w:gridCol w:w="35"/>
        <w:gridCol w:w="2717"/>
        <w:gridCol w:w="4563"/>
      </w:tblGrid>
      <w:tr w:rsidR="00E750A8" w:rsidTr="00E750A8">
        <w:trPr>
          <w:tblCellSpacing w:w="15" w:type="dxa"/>
        </w:trPr>
        <w:tc>
          <w:tcPr>
            <w:tcW w:w="990" w:type="pct"/>
            <w:gridSpan w:val="2"/>
            <w:tcBorders>
              <w:top w:val="nil"/>
              <w:left w:val="nil"/>
              <w:bottom w:val="nil"/>
              <w:right w:val="nil"/>
            </w:tcBorders>
            <w:hideMark/>
          </w:tcPr>
          <w:p w:rsidR="00E750A8" w:rsidRDefault="00E750A8" w:rsidP="00C14415">
            <w:pPr>
              <w:rPr>
                <w:rFonts w:ascii="Calibri" w:hAnsi="Calibri"/>
                <w:sz w:val="22"/>
                <w:szCs w:val="22"/>
              </w:rPr>
            </w:pPr>
            <w:r>
              <w:rPr>
                <w:rFonts w:ascii="Calibri" w:hAnsi="Calibri"/>
                <w:b/>
                <w:bCs/>
                <w:sz w:val="22"/>
                <w:szCs w:val="22"/>
              </w:rPr>
              <w:t>Definitie</w:t>
            </w:r>
          </w:p>
        </w:tc>
        <w:tc>
          <w:tcPr>
            <w:tcW w:w="3961" w:type="pct"/>
            <w:gridSpan w:val="2"/>
            <w:tcBorders>
              <w:top w:val="nil"/>
              <w:left w:val="nil"/>
              <w:bottom w:val="nil"/>
              <w:right w:val="nil"/>
            </w:tcBorders>
            <w:hideMark/>
          </w:tcPr>
          <w:p w:rsidR="00E750A8" w:rsidRDefault="00E750A8" w:rsidP="00086899">
            <w:pPr>
              <w:spacing w:line="360" w:lineRule="auto"/>
              <w:rPr>
                <w:rFonts w:ascii="Calibri" w:hAnsi="Calibri"/>
                <w:sz w:val="22"/>
                <w:szCs w:val="22"/>
              </w:rPr>
            </w:pPr>
            <w:r>
              <w:t>De verschillende rechten voor exploitatie van een perceel in eigendom van de gemeenten</w:t>
            </w:r>
          </w:p>
        </w:tc>
      </w:tr>
      <w:tr w:rsidR="00E750A8" w:rsidTr="00E750A8">
        <w:trPr>
          <w:tblCellSpacing w:w="15" w:type="dxa"/>
        </w:trPr>
        <w:tc>
          <w:tcPr>
            <w:tcW w:w="987" w:type="pct"/>
            <w:tcBorders>
              <w:top w:val="nil"/>
              <w:left w:val="nil"/>
              <w:bottom w:val="nil"/>
              <w:right w:val="nil"/>
            </w:tcBorders>
            <w:hideMark/>
          </w:tcPr>
          <w:p w:rsidR="00E750A8" w:rsidRDefault="00E750A8" w:rsidP="00C14415">
            <w:pPr>
              <w:rPr>
                <w:rFonts w:ascii="Calibri" w:hAnsi="Calibri"/>
                <w:sz w:val="22"/>
                <w:szCs w:val="22"/>
              </w:rPr>
            </w:pPr>
            <w:r>
              <w:rPr>
                <w:rFonts w:ascii="Calibri" w:hAnsi="Calibri"/>
                <w:i/>
                <w:iCs/>
                <w:sz w:val="22"/>
                <w:szCs w:val="22"/>
              </w:rPr>
              <w:t>Code</w:t>
            </w:r>
          </w:p>
        </w:tc>
        <w:tc>
          <w:tcPr>
            <w:tcW w:w="1480" w:type="pct"/>
            <w:gridSpan w:val="2"/>
            <w:tcBorders>
              <w:top w:val="nil"/>
              <w:left w:val="nil"/>
              <w:bottom w:val="nil"/>
              <w:right w:val="nil"/>
            </w:tcBorders>
            <w:hideMark/>
          </w:tcPr>
          <w:p w:rsidR="00E750A8" w:rsidRDefault="00E750A8" w:rsidP="00086899">
            <w:pPr>
              <w:spacing w:line="276" w:lineRule="auto"/>
              <w:rPr>
                <w:rFonts w:ascii="Calibri" w:hAnsi="Calibri"/>
                <w:sz w:val="22"/>
                <w:szCs w:val="22"/>
              </w:rPr>
            </w:pPr>
            <w:r>
              <w:rPr>
                <w:rFonts w:ascii="Calibri" w:hAnsi="Calibri"/>
                <w:i/>
                <w:iCs/>
                <w:sz w:val="22"/>
                <w:szCs w:val="22"/>
              </w:rPr>
              <w:t>Naam</w:t>
            </w:r>
          </w:p>
        </w:tc>
        <w:tc>
          <w:tcPr>
            <w:tcW w:w="2467" w:type="pct"/>
            <w:tcBorders>
              <w:top w:val="nil"/>
              <w:left w:val="nil"/>
              <w:bottom w:val="nil"/>
              <w:right w:val="nil"/>
            </w:tcBorders>
            <w:hideMark/>
          </w:tcPr>
          <w:p w:rsidR="00E750A8" w:rsidRDefault="00E750A8" w:rsidP="00C14415">
            <w:pPr>
              <w:rPr>
                <w:rFonts w:ascii="Calibri" w:hAnsi="Calibri"/>
                <w:sz w:val="22"/>
                <w:szCs w:val="22"/>
              </w:rPr>
            </w:pPr>
            <w:r>
              <w:rPr>
                <w:rFonts w:ascii="Calibri" w:hAnsi="Calibri"/>
                <w:i/>
                <w:iCs/>
                <w:sz w:val="22"/>
                <w:szCs w:val="22"/>
              </w:rPr>
              <w:t>Definitie</w:t>
            </w:r>
          </w:p>
        </w:tc>
      </w:tr>
      <w:tr w:rsidR="00E750A8" w:rsidTr="00E750A8">
        <w:trPr>
          <w:tblCellSpacing w:w="15" w:type="dxa"/>
        </w:trPr>
        <w:tc>
          <w:tcPr>
            <w:tcW w:w="987" w:type="pct"/>
            <w:tcBorders>
              <w:top w:val="nil"/>
              <w:left w:val="nil"/>
              <w:bottom w:val="nil"/>
              <w:right w:val="nil"/>
            </w:tcBorders>
            <w:hideMark/>
          </w:tcPr>
          <w:p w:rsidR="00E750A8" w:rsidRDefault="00E750A8" w:rsidP="00C14415">
            <w:pPr>
              <w:rPr>
                <w:rFonts w:ascii="Calibri" w:hAnsi="Calibri"/>
                <w:sz w:val="22"/>
                <w:szCs w:val="22"/>
              </w:rPr>
            </w:pPr>
          </w:p>
        </w:tc>
        <w:tc>
          <w:tcPr>
            <w:tcW w:w="1480" w:type="pct"/>
            <w:gridSpan w:val="2"/>
            <w:tcBorders>
              <w:top w:val="nil"/>
              <w:left w:val="nil"/>
              <w:bottom w:val="nil"/>
              <w:right w:val="nil"/>
            </w:tcBorders>
            <w:hideMark/>
          </w:tcPr>
          <w:p w:rsidR="00E750A8" w:rsidRDefault="00E750A8" w:rsidP="00E750A8">
            <w:pPr>
              <w:rPr>
                <w:rFonts w:ascii="Calibri" w:hAnsi="Calibri"/>
                <w:sz w:val="22"/>
                <w:szCs w:val="22"/>
              </w:rPr>
            </w:pPr>
            <w:r w:rsidRPr="00E750A8">
              <w:rPr>
                <w:rFonts w:ascii="Calibri" w:hAnsi="Calibri"/>
                <w:sz w:val="22"/>
                <w:szCs w:val="22"/>
              </w:rPr>
              <w:t xml:space="preserve">vol eigendom, </w:t>
            </w:r>
          </w:p>
        </w:tc>
        <w:tc>
          <w:tcPr>
            <w:tcW w:w="2467" w:type="pct"/>
            <w:tcBorders>
              <w:top w:val="nil"/>
              <w:left w:val="nil"/>
              <w:bottom w:val="nil"/>
              <w:right w:val="nil"/>
            </w:tcBorders>
            <w:hideMark/>
          </w:tcPr>
          <w:p w:rsidR="00E750A8" w:rsidRDefault="00E750A8" w:rsidP="00C14415">
            <w:pPr>
              <w:rPr>
                <w:rFonts w:ascii="Calibri" w:hAnsi="Calibri"/>
                <w:sz w:val="22"/>
                <w:szCs w:val="22"/>
              </w:rPr>
            </w:pPr>
          </w:p>
        </w:tc>
      </w:tr>
      <w:tr w:rsidR="00E750A8" w:rsidTr="00E750A8">
        <w:trPr>
          <w:tblCellSpacing w:w="15" w:type="dxa"/>
        </w:trPr>
        <w:tc>
          <w:tcPr>
            <w:tcW w:w="987" w:type="pct"/>
            <w:tcBorders>
              <w:top w:val="nil"/>
              <w:left w:val="nil"/>
              <w:bottom w:val="nil"/>
              <w:right w:val="nil"/>
            </w:tcBorders>
            <w:hideMark/>
          </w:tcPr>
          <w:p w:rsidR="00E750A8" w:rsidRDefault="00E750A8" w:rsidP="00C14415">
            <w:pPr>
              <w:rPr>
                <w:rFonts w:ascii="Calibri" w:hAnsi="Calibri"/>
                <w:sz w:val="22"/>
                <w:szCs w:val="22"/>
              </w:rPr>
            </w:pPr>
          </w:p>
        </w:tc>
        <w:tc>
          <w:tcPr>
            <w:tcW w:w="1480" w:type="pct"/>
            <w:gridSpan w:val="2"/>
            <w:tcBorders>
              <w:top w:val="nil"/>
              <w:left w:val="nil"/>
              <w:bottom w:val="nil"/>
              <w:right w:val="nil"/>
            </w:tcBorders>
            <w:hideMark/>
          </w:tcPr>
          <w:p w:rsidR="00E750A8" w:rsidRDefault="00E750A8" w:rsidP="00C14415">
            <w:pPr>
              <w:rPr>
                <w:rFonts w:ascii="Calibri" w:hAnsi="Calibri"/>
                <w:sz w:val="22"/>
                <w:szCs w:val="22"/>
              </w:rPr>
            </w:pPr>
            <w:r w:rsidRPr="00E750A8">
              <w:rPr>
                <w:rFonts w:ascii="Calibri" w:hAnsi="Calibri"/>
                <w:sz w:val="22"/>
                <w:szCs w:val="22"/>
              </w:rPr>
              <w:t>gedeeltelijk eigendom</w:t>
            </w:r>
          </w:p>
          <w:p w:rsidR="00E750A8" w:rsidRDefault="00E750A8" w:rsidP="00894155">
            <w:pPr>
              <w:spacing w:line="288" w:lineRule="auto"/>
              <w:rPr>
                <w:rFonts w:ascii="Calibri" w:hAnsi="Calibri"/>
                <w:sz w:val="22"/>
                <w:szCs w:val="22"/>
              </w:rPr>
            </w:pPr>
            <w:r>
              <w:rPr>
                <w:rFonts w:ascii="Calibri" w:hAnsi="Calibri"/>
                <w:sz w:val="22"/>
                <w:szCs w:val="22"/>
              </w:rPr>
              <w:t>erfpacht uitgegeven</w:t>
            </w:r>
          </w:p>
          <w:p w:rsidR="00E750A8" w:rsidRDefault="00E750A8" w:rsidP="00894155">
            <w:pPr>
              <w:spacing w:line="288" w:lineRule="auto"/>
              <w:rPr>
                <w:rFonts w:ascii="Calibri" w:hAnsi="Calibri"/>
                <w:sz w:val="22"/>
                <w:szCs w:val="22"/>
              </w:rPr>
            </w:pPr>
            <w:r>
              <w:rPr>
                <w:rFonts w:ascii="Calibri" w:hAnsi="Calibri"/>
                <w:sz w:val="22"/>
                <w:szCs w:val="22"/>
              </w:rPr>
              <w:t>erfpacht verkregen</w:t>
            </w:r>
          </w:p>
          <w:p w:rsidR="00E750A8" w:rsidRDefault="00E750A8" w:rsidP="00894155">
            <w:pPr>
              <w:spacing w:line="288" w:lineRule="auto"/>
              <w:rPr>
                <w:rFonts w:ascii="Calibri" w:hAnsi="Calibri"/>
                <w:sz w:val="22"/>
                <w:szCs w:val="22"/>
              </w:rPr>
            </w:pPr>
            <w:r w:rsidRPr="00E750A8">
              <w:rPr>
                <w:rFonts w:ascii="Calibri" w:hAnsi="Calibri"/>
                <w:sz w:val="22"/>
                <w:szCs w:val="22"/>
              </w:rPr>
              <w:t>recht van opstal verlee</w:t>
            </w:r>
            <w:r>
              <w:rPr>
                <w:rFonts w:ascii="Calibri" w:hAnsi="Calibri"/>
                <w:sz w:val="22"/>
                <w:szCs w:val="22"/>
              </w:rPr>
              <w:t>nd recht van opstal verkregen</w:t>
            </w:r>
          </w:p>
          <w:p w:rsidR="00E750A8" w:rsidRDefault="00E750A8" w:rsidP="00894155">
            <w:pPr>
              <w:spacing w:line="288" w:lineRule="auto"/>
              <w:rPr>
                <w:rFonts w:ascii="Calibri" w:hAnsi="Calibri"/>
                <w:sz w:val="22"/>
                <w:szCs w:val="22"/>
              </w:rPr>
            </w:pPr>
            <w:r w:rsidRPr="00E750A8">
              <w:rPr>
                <w:rFonts w:ascii="Calibri" w:hAnsi="Calibri"/>
                <w:sz w:val="22"/>
                <w:szCs w:val="22"/>
              </w:rPr>
              <w:t xml:space="preserve">overige zakelijk rechten </w:t>
            </w:r>
            <w:r>
              <w:rPr>
                <w:rFonts w:ascii="Calibri" w:hAnsi="Calibri"/>
                <w:sz w:val="22"/>
                <w:szCs w:val="22"/>
              </w:rPr>
              <w:t>verleend</w:t>
            </w:r>
          </w:p>
          <w:p w:rsidR="00E750A8" w:rsidRDefault="00E750A8" w:rsidP="00894155">
            <w:pPr>
              <w:spacing w:line="288" w:lineRule="auto"/>
              <w:rPr>
                <w:rFonts w:ascii="Calibri" w:hAnsi="Calibri"/>
                <w:sz w:val="22"/>
                <w:szCs w:val="22"/>
              </w:rPr>
            </w:pPr>
            <w:r w:rsidRPr="00E750A8">
              <w:rPr>
                <w:rFonts w:ascii="Calibri" w:hAnsi="Calibri"/>
                <w:sz w:val="22"/>
                <w:szCs w:val="22"/>
              </w:rPr>
              <w:t>over</w:t>
            </w:r>
            <w:r>
              <w:rPr>
                <w:rFonts w:ascii="Calibri" w:hAnsi="Calibri"/>
                <w:sz w:val="22"/>
                <w:szCs w:val="22"/>
              </w:rPr>
              <w:t>ige zakelijk rechten verkregen</w:t>
            </w:r>
          </w:p>
          <w:p w:rsidR="00E750A8" w:rsidRDefault="00E750A8" w:rsidP="00894155">
            <w:pPr>
              <w:spacing w:line="288" w:lineRule="auto"/>
              <w:rPr>
                <w:rFonts w:ascii="Calibri" w:hAnsi="Calibri"/>
                <w:sz w:val="22"/>
                <w:szCs w:val="22"/>
              </w:rPr>
            </w:pPr>
            <w:r>
              <w:rPr>
                <w:rFonts w:ascii="Calibri" w:hAnsi="Calibri"/>
                <w:sz w:val="22"/>
                <w:szCs w:val="22"/>
              </w:rPr>
              <w:t>derden (niet zijnde gemeente)</w:t>
            </w:r>
          </w:p>
          <w:p w:rsidR="00E750A8" w:rsidRDefault="00E750A8" w:rsidP="00894155">
            <w:pPr>
              <w:spacing w:line="288" w:lineRule="auto"/>
              <w:rPr>
                <w:rFonts w:ascii="Calibri" w:hAnsi="Calibri"/>
                <w:sz w:val="22"/>
                <w:szCs w:val="22"/>
              </w:rPr>
            </w:pPr>
            <w:r w:rsidRPr="00E750A8">
              <w:rPr>
                <w:rFonts w:ascii="Calibri" w:hAnsi="Calibri"/>
                <w:sz w:val="22"/>
                <w:szCs w:val="22"/>
              </w:rPr>
              <w:t>onbekend/handmatig oplossen.</w:t>
            </w:r>
          </w:p>
        </w:tc>
        <w:tc>
          <w:tcPr>
            <w:tcW w:w="2467" w:type="pct"/>
            <w:tcBorders>
              <w:top w:val="nil"/>
              <w:left w:val="nil"/>
              <w:bottom w:val="nil"/>
              <w:right w:val="nil"/>
            </w:tcBorders>
            <w:hideMark/>
          </w:tcPr>
          <w:p w:rsidR="00E750A8" w:rsidRDefault="00E750A8" w:rsidP="00C14415">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functieOndersteunendWegdeel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de functie van een ondersteunend wegdeel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verkeerseiland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Ondersteunend wegdeel van beperkte omvang, uitgevoerd als verhoging of wegmarkering, dat wordt omsloten door wegdelen en ten doel heeft verkeersstromen te scheiden.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berm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strook grond langs een weg of spoorweg. (bron: BGT) </w:t>
            </w:r>
          </w:p>
        </w:tc>
      </w:tr>
    </w:tbl>
    <w:p w:rsidR="00670CF0" w:rsidRDefault="00670CF0" w:rsidP="00670CF0">
      <w:pPr>
        <w:pStyle w:val="Kop3"/>
        <w:rPr>
          <w:rFonts w:ascii="Calibri" w:eastAsia="Times New Roman" w:hAnsi="Calibri"/>
        </w:rPr>
      </w:pPr>
      <w:r>
        <w:rPr>
          <w:rFonts w:ascii="Calibri" w:eastAsia="Times New Roman" w:hAnsi="Calibri"/>
        </w:rPr>
        <w:t>Enumeratie functieOndersteunendWegdeelPlus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waarmee een nadere classificatie van de functie van een ondersteunend wegdeel kan worden aangegeven.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bl>
    <w:p w:rsidR="00670CF0" w:rsidRDefault="00670CF0" w:rsidP="00670CF0">
      <w:pPr>
        <w:pStyle w:val="Kop3"/>
        <w:rPr>
          <w:rFonts w:ascii="Calibri" w:eastAsia="Times New Roman" w:hAnsi="Calibri"/>
        </w:rPr>
      </w:pPr>
      <w:r>
        <w:rPr>
          <w:rFonts w:ascii="Calibri" w:eastAsia="Times New Roman" w:hAnsi="Calibri"/>
        </w:rPr>
        <w:t>Enumeratie functieSpoor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alle waarden waarmee de functie van een spoor kan worden verbijzonderd</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trein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Spoor voor een railvoertuig voor de langere afstand dat sneller dan 45 km per uur kan, bestaande uit een enkele of een reeks van locomotieven, treinstellen en/of wagons.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sneltram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Spoor voor een boven- danwel ondergrondse interlokale tram met een vrije baan.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tram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Spoor voor een railvoertuig voor personenvervoer voor de korte afstand.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(haven)kraan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Spoorbaan waarop een hefkraan (bij een haven) zich voortbeweegt. </w:t>
            </w:r>
          </w:p>
        </w:tc>
      </w:tr>
    </w:tbl>
    <w:p w:rsidR="00670CF0" w:rsidRDefault="00670CF0" w:rsidP="00670CF0">
      <w:pPr>
        <w:pStyle w:val="Kop3"/>
        <w:rPr>
          <w:rFonts w:ascii="Calibri" w:eastAsia="Times New Roman" w:hAnsi="Calibri"/>
        </w:rPr>
      </w:pPr>
      <w:r>
        <w:rPr>
          <w:rFonts w:ascii="Calibri" w:eastAsia="Times New Roman" w:hAnsi="Calibri"/>
        </w:rPr>
        <w:t>Enumeratie functieWeg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het hoofdgebruiksdoel van een weg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OV-baan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dat uitsluitend is bestemd en gemarkeerd voor openbaar vervoer en afgescheiden is van de andere wegdelen niet uitsluitend door markering.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gelijkvloerse kruising van een wegdeel en een wegdeel type ov-baan met spoor type trein of sneltram.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baan voor vliegverkeer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Wegdeel uitsluitend bedoeld voor vliegverkeer.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spoorbaan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Gebaand gedeelte voor het verkeer over rails.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rijbaan autosnelweg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dat onderdeel is van een weg uitsluitend bestemd voor snelverkeer en met gescheiden rijbanen en ongelijkvloerse kruisingen, daartoe aangeduid met het betreffende verkeersbord.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rijbaan autoweg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dat onderdeel is van een weg uitsluitend bestemd voor snelverkeer, daartoe aangeduid met het betreffende verkeersbord.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rijbaan regionale 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dat onderdeel is van een weg die een verbinding vormt tussen bewoonde oorden of tussen wijken binnen een dorp of stad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rijbaan lokale 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dat onderdeel is van een weg van lokaal belang.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fietspad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met name bestemd voor fietsers en, indien toegestaan, bromfietsers en dat afgescheiden is van de andere wegdelen niet uitsluitend door markering.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voetpad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waar voetgangers gebruik van moeten maken.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voetpad op trap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Voetpad op verkeersinfrastructurele voorziening bestaande uit een constructie van treden, waarop men een hoger of lager gelegen plaats kan bereiken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ruiterpad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wegdeel primair aangelegd voor het gebruik door ruiters.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parkeervlak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bestemd voor het parkeren van </w:t>
            </w:r>
            <w:r>
              <w:rPr>
                <w:rFonts w:ascii="Calibri" w:hAnsi="Calibri"/>
                <w:sz w:val="22"/>
                <w:szCs w:val="22"/>
              </w:rPr>
              <w:lastRenderedPageBreak/>
              <w:t>motorvoertuigen.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voetgangersgebied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alleen voor het gebruik door voetgangers, waarbij het door voetgangers te gebruiken gebied de volle breedte van de weg beslaat en het gebied een nadrukkelijk openbaar karakter heeft.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inrit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Toegangswegen, oprijlanen en dergelijke met verkeersfunctie die leiden naar afgelegen erven en terreinen.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woonerf</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Wegdeel waar de verblijfsfunctie (lopen, spelen, ontmoeten enzovoorts) prioriteit heeft boven de verkeersfunctie. </w:t>
            </w:r>
          </w:p>
        </w:tc>
      </w:tr>
    </w:tbl>
    <w:p w:rsidR="00670CF0" w:rsidRDefault="00670CF0" w:rsidP="00670CF0">
      <w:pPr>
        <w:pStyle w:val="Kop3"/>
        <w:rPr>
          <w:rFonts w:ascii="Calibri" w:eastAsia="Times New Roman" w:hAnsi="Calibri"/>
        </w:rPr>
      </w:pPr>
      <w:r>
        <w:rPr>
          <w:rFonts w:ascii="Calibri" w:eastAsia="Times New Roman" w:hAnsi="Calibri"/>
        </w:rPr>
        <w:t>Enumeratie functieWegPlus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waarmee een nadere categorisering van het gebruiksdoel van een weg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verkeersdrempel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Verhoging in een regionale rijbaan, bedoeld om het gemotoriseerde verkeer met een lage snelheid te laten rijden.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verbindingsweg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verbindingsweg is (in principe) een eenrichtingsweg, gelegen binnen een knooppunt of aansluiting, die onderdeel is van de wijze waarop de ongelijkvloersheid is gerealiseerd.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calamiteitendoorstee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(Calamiteiten doorsteek) CADO heeft tot doel het verkeer op een rijbaan via een doorsteek van de weg te kunnen geleiden in geval van een calamiteit of werkzaamheden op de rijbaan. Een tweede doel is het faciliteren van toegang tot rijbanen voor hulpdiensten vanaf andere rijbanen of van een parallelweg. </w:t>
            </w:r>
          </w:p>
        </w:tc>
      </w:tr>
    </w:tbl>
    <w:p w:rsidR="00670CF0" w:rsidRDefault="00670CF0" w:rsidP="00670CF0">
      <w:pPr>
        <w:pStyle w:val="Kop3"/>
        <w:rPr>
          <w:rFonts w:ascii="Calibri" w:eastAsia="Times New Roman" w:hAnsi="Calibri"/>
        </w:rPr>
      </w:pPr>
      <w:r>
        <w:rPr>
          <w:rFonts w:ascii="Calibri" w:eastAsia="Times New Roman" w:hAnsi="Calibri"/>
        </w:rPr>
        <w:t>Enumeratie fysiekVoorkomenBegroeidTerrein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het fysiek voorkomen van een begroeid terrein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loofbos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een dusdanige aantal loofbomen dat deze een min of meer gesloten geheel vormen of, na volgroeiing van de bomen, zullen vormen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naaldbos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een dusdanige aantal naaldbomen dat deze een min of meer gesloten geheel vormen of, na volgroeiing van de bomen, zullen vormen.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heide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overwegend begroeid met heide en heideachtige vegetaties.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struiken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bedekt met niet-gecultiveerde (natuurlijke), lage, houtachtige, overblijvende planten gekenmerkt door verschillende vertakkingen dicht bij de wortel en afwezigheid van opvallende stammen.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houtwal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Terreindeel zijnde een afscheiding met beperkte breedte en beplant met bomen of struiken.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duin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Verhoging of heuvel van zand of fijne losse aarde en verpulverd gesteente opgeworpen door wind of door stromend water.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moeras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met moerasvegetatie in stilstaand water van geringe diepte zonder merkbare toe- of afvloeiing.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rietland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Terreindeel overwegend begroeid met rietvegetatie.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kwelder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Buitendijks gelegen aangeslibd land van een wad, dat bij gewone vloed niet meer onder loopt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fruitteelt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fruitbomen in de vorm van hoogstam en laagstamboomgaard, druiven of kleinfruit.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boomteelt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Grond in gebruik voor het kweken van jonge siergewassen, bomen enz. ten behoeve van een later gebruik elders.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grasland overig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met een vegetatie bestaande uit grassen en of grasachtigen, en met de in graslanden voorkomende kruiden, dat niet in gebruik is voor agrarische doeleinden.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grasland agrarisch</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met een vegetatie bestaande uit grassen en of grasachtigen, en met de in graslanden voorkomende kruiden, zijnde cultuurgrasland dat in gebruik is voor de veeteelt, bijvoorbeeld als weiland of als hooiland.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groenvoorziening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met aangelegde beplanting, meestal gras, heesters of struiken.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bouwland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in gebruik als akker, met gewassen die in een teelt roulatieschema zijn opgenomen. Kan tijdelijk zonder gewas zijn of braak liggen.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gemengd bos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een dusdanige aantal naald- en loofbomen dat deze een min of meer gesloten geheel vormen of, na volgroeiing van de bomen, zullen vormen. </w:t>
            </w:r>
          </w:p>
        </w:tc>
      </w:tr>
    </w:tbl>
    <w:p w:rsidR="00670CF0" w:rsidRDefault="00670CF0" w:rsidP="00670CF0">
      <w:pPr>
        <w:pStyle w:val="Kop3"/>
        <w:rPr>
          <w:rFonts w:ascii="Calibri" w:eastAsia="Times New Roman" w:hAnsi="Calibri"/>
        </w:rPr>
      </w:pPr>
      <w:r>
        <w:rPr>
          <w:rFonts w:ascii="Calibri" w:eastAsia="Times New Roman" w:hAnsi="Calibri"/>
        </w:rPr>
        <w:t>Enumeratie fysiekVoorkomenBegroeidTerreinPlus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waarmee een nadere categorisering van het fysiek voorkomen van een begroeid terrein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lastRenderedPageBreak/>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akkerbouw</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in gebruik als akker, voor de teelt van akkerbouwgewassen.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braakliggend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 in gebruik als akker, maar tijdelijk niet beteeld met een landbouwgewas.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vollegrondsteelt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in gebruik als akker, voor de teelt van tuinbouwgewassen.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bollenteelt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in gebruik als akker, voor de teelt van bloembollen.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bosplantsoen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Opgaande beplanting van houtachtige gewassen die struikvormend en/of boomvormend zijn. De soorten zijn als bosplantsoen opgekweekt en aangeplant. De beplanting kan open of gesloten zijn en bestaat vaak uit inheemse soorten. Onderscheidt zich van heesters omdat de sierkenmerken niet voorop staan.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 en kruidachtigen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(Grond met) een laagblijvende, aaneengesloten kruidachtige vegetatie.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planten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Beheerde niet nader gespecificeerde beplanting van groenvak in de openbare ruimte.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struikrozen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Beheerde beplanting van groenvak in de openbare ruimte, zijnde in struikvorm groeiende rozen.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heesters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Beplanting van houtige gewassen die struikvormend zijn en die al dan niet een gesloten geheel vormen. Het accent ligt op de sierwaarde, de beplanting kan uit één soort of uit meerdere soorten bestaan. Onder de heesters kan een houtachtige of kruidachtige onderbegroeiing aanwezig zijn. Het oppervlak met struikachtige gewassen is meer dan 50% van de totale oppervlakte van het vak.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bodembedekkers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Beheerde beplanting van groenvak in de openbare ruimte, zijnde bodembedekkers.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laagstam boomgaarden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laagstamfruitbomen.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hoogstam boomgaarden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hoogstamfruitbomen.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wijngaarden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druivenstokken voor wijnbouw.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klein fruit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begroeid met heesters voor zachtfruit zoals bessen of frambozen.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grien en hakhout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met opgaande begroeiing van loofbomen, in een dicht groeiverband, en die periodiek wordt afgezet.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 duinvegetatie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Duin met een overwegend grasachtige vegetatie.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gesloten duinvegetatie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Duin met een overwegend opgaande vegetatie van struiken en of bomen. (bron: IMGEO 2.0) </w:t>
            </w:r>
          </w:p>
        </w:tc>
      </w:tr>
    </w:tbl>
    <w:p w:rsidR="00670CF0" w:rsidRDefault="00670CF0" w:rsidP="00670CF0">
      <w:pPr>
        <w:pStyle w:val="Kop3"/>
        <w:rPr>
          <w:rFonts w:ascii="Calibri" w:eastAsia="Times New Roman" w:hAnsi="Calibri"/>
        </w:rPr>
      </w:pPr>
      <w:r>
        <w:rPr>
          <w:rFonts w:ascii="Calibri" w:eastAsia="Times New Roman" w:hAnsi="Calibri"/>
        </w:rPr>
        <w:t>Enumeratie fysiekVoorkomenOnbegroeidTerrein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het fysiek voorkomen van een onbegroeid terrein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Terreindeel dat grotendeels bedekt is met zand.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Gesloten verharding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bestaande uit een materiaal dat niet verwijderbaar is zonder definitieve destructie, zoals bitumen, cement of kunststof.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 verharding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gevormd door in verband aangebrachte elementen van beperkte afmetingen, zoals klinkers en tegels.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half verhard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bestaande uit een door verdichting gebonden materiaal, of onsamenhangend materiaal.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onverhard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waar geen verharding of aaneengesloten vegetatie aanwezig is, niet zijnde zand. Braakliggend valt hier wel onder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erf</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dat bij een pand of overig bouwwerk hoort, dat niet nader wordt ingewonnen en dat bestaat uit een mengvorm van begroeiing, verharding, en/of water. ( </w:t>
            </w:r>
          </w:p>
        </w:tc>
      </w:tr>
    </w:tbl>
    <w:p w:rsidR="00670CF0" w:rsidRDefault="00670CF0" w:rsidP="00670CF0">
      <w:pPr>
        <w:pStyle w:val="Kop3"/>
        <w:rPr>
          <w:rFonts w:ascii="Calibri" w:eastAsia="Times New Roman" w:hAnsi="Calibri"/>
        </w:rPr>
      </w:pPr>
      <w:r>
        <w:rPr>
          <w:rFonts w:ascii="Calibri" w:eastAsia="Times New Roman" w:hAnsi="Calibri"/>
        </w:rPr>
        <w:t>Enumeratie fysiekVoorkomenOnbegroeidTerreinPlus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een nadere categorisering van het fysiek voorkomen van een onbegroeid terrein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strand en strandwal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Onbegroeide zandige kustvlakte op de overgang van zee met land. Staat onder invloed van het zeewater en de wind.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zandverstuiving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 Staat onder invloed van het zeewater en de wind. (bron: IMGEO 2.0)</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asfalt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Gesloten verharding bestaande uit asfaltbeton of andere met bitumen gebonden materialen.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cementbeton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Gesloten verharding bestaande uit gewapend of ongewapend beton.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kunststof</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Synthetisch vervaardigd materiaal dat als </w:t>
            </w:r>
            <w:r>
              <w:rPr>
                <w:rFonts w:ascii="Calibri" w:hAnsi="Calibri"/>
                <w:sz w:val="22"/>
                <w:szCs w:val="22"/>
              </w:rPr>
              <w:lastRenderedPageBreak/>
              <w:t xml:space="preserve">verharding dient, zoals kunstgras of kunststof toplagen op atletiekbanen. (bron: IMGeo 2.1)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betonstraatstenen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gemaakt van betonstraatstenen. Straatsteen die als goedkope vervanging van de gebakken klinkers is ontwikkeld. (bron: CROW) 2.1)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gebakken klinkers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gemaakt van straatbakstenen. Gebakken klinkers worden voornamelijk geproduceerd uit grondstof van eigen bodem; de beddingen van onze rivieren.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tegels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Bestrating van tegels, een platte vaak vierkante betonnen steen; veelal gebruikt voor trottoirbestrating.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sierbestrating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Bestrating, uitgevoerd in verschillende bestratingsverbanden en -materialen, of in een sierverband, die vooral wordt toegepast uit esthetische overwegingen.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betonelement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Geprepareerde elementen van beton zoals, trottoirbanden, opsluitbanden en stelconplaten. (bron: IMGEO 2.1)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grasklinkers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Elementenverharding bestaande uit elementen van beperkte afmetingen die ten behoeve van de doorgroei van grassen en kruiden, zijn voorzien van openingen of met tussenruimten aangebracht.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schelpen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Ongebonden verharding bestaande uit schelpenmateriaal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Puin is afvalmateriaal dat bestaat uit losse brokstukken, grotendeels bestaande uit stenen en beton, van gesloopte of ingestorte gebouwen, viaducten, bruggen en andere objecten. (bron: Wikipedia)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grind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Ongebonden verharding bestaande uit kiezelmateriaal, waarvan de stenen in doorsnede variëren van 1 tot 5 cm.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gravel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Gravel is een ondergrond van gemalen baksteen die veel wordt gebruikt bij tennis en ook wel op atletiekbanen. (bron: Wikipedia)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boomschors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Onverhard met als deklaag boomschors.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Onverhard met als deklaag zand. (bron: IMGEO 2.0) </w:t>
            </w:r>
          </w:p>
        </w:tc>
      </w:tr>
    </w:tbl>
    <w:p w:rsidR="00670CF0" w:rsidRDefault="00670CF0" w:rsidP="00670CF0">
      <w:pPr>
        <w:pStyle w:val="Kop3"/>
        <w:rPr>
          <w:rFonts w:ascii="Calibri" w:eastAsia="Times New Roman" w:hAnsi="Calibri"/>
        </w:rPr>
      </w:pPr>
      <w:r>
        <w:rPr>
          <w:rFonts w:ascii="Calibri" w:eastAsia="Times New Roman" w:hAnsi="Calibri"/>
        </w:rPr>
        <w:t>Enumeratie fysiekVoorkomenOndersteunendWegdeel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die de mate waarin een ondersteunend wegdeel al of niet verhard is weergeven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lastRenderedPageBreak/>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gesloten verharding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bestaande uit een materiaal dat niet verwijderbaar is zonder definitieve destructie, zoals bitumen, cement of kunststof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half verhard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bestaande uit een door verdichting gebonden materiaal, of onsamenhangend materiaal.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onverhard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Wegdelen waar geen verharding of aaneengesloten vegetatie aanwezig is.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groenvoorziening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Terreindeel met aangelegde beplanting, meestal gras, heesters of struiken. </w:t>
            </w:r>
          </w:p>
        </w:tc>
      </w:tr>
    </w:tbl>
    <w:p w:rsidR="00670CF0" w:rsidRDefault="00670CF0" w:rsidP="00670CF0">
      <w:pPr>
        <w:pStyle w:val="Kop3"/>
        <w:rPr>
          <w:rFonts w:ascii="Calibri" w:eastAsia="Times New Roman" w:hAnsi="Calibri"/>
        </w:rPr>
      </w:pPr>
      <w:r>
        <w:rPr>
          <w:rFonts w:ascii="Calibri" w:eastAsia="Times New Roman" w:hAnsi="Calibri"/>
        </w:rPr>
        <w:t>Enumeratie fysiekVoorkomenOndersteunendWegdeelPlus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 waarden die een nadere classificatie van de mate waarin een ondersteunend wegdeel al of niet verhard is,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asfalt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Gesloten verharding bestaande uit asfaltbeton of andere met bitumen gebonden materialen.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cementbeton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Gesloten verharding bestaande uit gewapend of ongewapend beton.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betonstraatstenen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gemaakt van betonstraatstenen. Straatsteen die als goedkope vervanging van de gebakken klinkers is ontwikkeld.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gebakken klinkers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gemaakt van straatbakstenen. Gebakken klinkers worden voornamelijk geproduceerd uit grondstof van eigen bodem; de beddingen van onze rivieren.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tegels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Bestrating van tegels, een platte vaak vierkante betonnen steen; veelal gebruikt voor trottoirbestrating.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sierbestrating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Bestrating, uitgevoerd in verschillende bestratingsverbanden en -materialen, of in een sierverband, die vooral wordt toegepast uit esthetische overwegingen.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 element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Geprepareerde elementen van beton zoals, trottoirbanden, opsluitbanden en stelconplaten. (bron: IMGEO 2.1)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grasklinkers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Elementenverharding bestaande uit elementen van beperkte afmetingen die ten behoeve van de doorgroei van grassen en kruiden, zijn voorzien van openingen of met tussenruimten aangebracht.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schelpen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Ongebonden verharding bestaande uit schelpenmateriaal.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Puin is afvalmateriaal dat bestaat uit losse brokstukken, grotendeels bestaande uit stenen en beton, van gesloopte of ingestorte gebouwen, viaducten, bruggen en andere objecten. (bron: Wikipedia)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grind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Ongebonden verharding bestaande uit kiezelmateriaal, waarvan de stenen in doorsnede variëren van 1 tot 5 cm.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gravel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Gravel is een ondergrond van gemalen baksteen die veel wordt gebruikt bij tennis en ook wel op atletiekbanen. (bron: Wikipedia)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boomschors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Onverhard met als deklaag boomschors.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Onverhard met als deklaag zand.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bosplantsoen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Opgaande beplanting van houtachtige gewassen die struikvormend en/of boomvormend zijn. De soorten zijn als bosplantsoen opgekweekt en aangeplant. De beplanting kan open of gesloten zijn en bestaat vaak uit inheemse soorten. Onderscheidt zich van heesters omdat de sierkenmerken niet voorop staan.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 en kruidachtigen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(Grond met) een laagblijvende, aaneengesloten kruidachtige vegetatie. (bron: CROW)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planten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Beheerde niet nader gespecificeerde beplanting van groenvak in de openbare ruimte.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struikrozen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Beheerde beplanting van groenvak in de openbare ruimte, zijnde in struikvorm groeiende rozen.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heesters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Beplanting van houtige gewassen die struikvormend zijn en die al dan niet een gesloten geheel vormen. Het accent ligt op de sierwaarde, de beplanting kan uit één soort of uit meerdere soorten bestaan. Onder de heesters kan een houtachtige of kruidachtige onderbegroeiing aanwezig zijn. Het oppervlak met struikachtige gewassen is meer dan 50% van de totale oppervlakte van het vak. (bron: IMGEO 2.0)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bodembedekkers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Beheerde beplanting van groenvak in de openbare ruimte, zijnde bodembedekkers. (bron: IMGEO 2.0) </w:t>
            </w:r>
          </w:p>
        </w:tc>
      </w:tr>
    </w:tbl>
    <w:p w:rsidR="00670CF0" w:rsidRDefault="00670CF0" w:rsidP="00670CF0">
      <w:pPr>
        <w:pStyle w:val="Kop3"/>
        <w:rPr>
          <w:rFonts w:ascii="Calibri" w:eastAsia="Times New Roman" w:hAnsi="Calibri"/>
        </w:rPr>
      </w:pPr>
      <w:r>
        <w:rPr>
          <w:rFonts w:ascii="Calibri" w:eastAsia="Times New Roman" w:hAnsi="Calibri"/>
        </w:rPr>
        <w:t>Enumeratie fysiekVoorkomenWeg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waarmee het fysiek voorkomen van een weg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lastRenderedPageBreak/>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gesloten verharding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bestaande uit een materiaal dat niet verwijderbaar is zonder definitieve destructie, zoals bitumen, cement of kunststof.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 verharding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gevormd door in verband aangebrachte elementen van beperkte afmetingen, zoals klinkers en tegels.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half verhard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bestaande uit een door verdichting gebonden materiaal, of onsamenhangend materiaal.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onverhard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Wegdelen waar geen verharding of aaneengesloten vegetatie aanwezig is.</w:t>
            </w:r>
          </w:p>
        </w:tc>
      </w:tr>
    </w:tbl>
    <w:p w:rsidR="00670CF0" w:rsidRDefault="00670CF0" w:rsidP="00670CF0">
      <w:pPr>
        <w:pStyle w:val="Kop3"/>
        <w:rPr>
          <w:rFonts w:ascii="Calibri" w:eastAsia="Times New Roman" w:hAnsi="Calibri"/>
        </w:rPr>
      </w:pPr>
      <w:r>
        <w:rPr>
          <w:rFonts w:ascii="Calibri" w:eastAsia="Times New Roman" w:hAnsi="Calibri"/>
        </w:rPr>
        <w:t>Enumeratie fysiekVoorkomenWegPlus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een nadere classificatie van de mate waarin een wegdeel al of niet verhard is,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asfalt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Gesloten verharding bestaande uit asfaltbeton of andere met bitumen gebonden materialen.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cementbeton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Gesloten verharding bestaande uit gewapend of ongewapend beton.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betonstraatstenen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gemaakt van betonstraatstenen. Straatsteen die als goedkope vervanging van de gebakken klinkers is ontwikkeld.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gebakken klinkers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Verharding gemaakt van straatbakstenen. Gebakken klinkers worden voornamelijk geproduceerd uit grondstof van eigen bodem; de beddingen van onze rivieren.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tegels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Bestrating van tegels, een platte vaak vierkante betonnen steen; veelal gebruikt voor trottoirbestrating.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sierbestrating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Bestrating, uitgevoerd in verschillende bestratingsverbanden en -materialen, of in een sierverband, die vooral wordt toegepast uit esthetische overwegingen.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 element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Geprepareerde elementen van beton zoals, trottoirbanden, opsluitbanden en stelconplaten.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grasklinkers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Elementenverharding bestaande uit elementen van beperkte afmetingen die ten behoeve van de doorgroei van grassen en kruiden, zijn voorzien van openingen of met tussenruimten aangebracht.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schelpen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Ongebonden verharding bestaande uit schelpenmateriaal.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Puin is afvalmateriaal dat bestaat uit losse </w:t>
            </w:r>
            <w:r>
              <w:rPr>
                <w:rFonts w:ascii="Calibri" w:hAnsi="Calibri"/>
                <w:sz w:val="22"/>
                <w:szCs w:val="22"/>
              </w:rPr>
              <w:lastRenderedPageBreak/>
              <w:t xml:space="preserve">brokstukken, grotendeels bestaande uit stenen en beton, van gesloopte of ingestorte gebouwen, viaducten, bruggen en andere objecten.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grind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Ongebonden verharding bestaande uit kiezelmateriaal, waarvan de stenen in doorsnede variëren van 1 tot 5 cm.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gravel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Gravel is een ondergrond van gemalen baksteen die veel wordt gebruikt bij tennis en ook wel op atletiekbanen.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boomschors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Onverhard met als deklaag boomschors.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Onverhard met als deklaag zand.</w:t>
            </w:r>
          </w:p>
        </w:tc>
      </w:tr>
    </w:tbl>
    <w:p w:rsidR="00670CF0" w:rsidRDefault="00670CF0" w:rsidP="00670CF0">
      <w:pPr>
        <w:pStyle w:val="Kop3"/>
        <w:rPr>
          <w:rFonts w:ascii="Calibri" w:eastAsia="Times New Roman" w:hAnsi="Calibri"/>
        </w:rPr>
      </w:pPr>
      <w:r>
        <w:rPr>
          <w:rFonts w:ascii="Calibri" w:eastAsia="Times New Roman" w:hAnsi="Calibri"/>
        </w:rPr>
        <w:t>Enumeratie gebruiksdoel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 alle waarden waarmee het gebruiksdoel van een object kan worden verbijzonderd.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woonfunctie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bijeenkomstfunctie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celfunctie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gezondheidszorgfunctie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industriefunctie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kantoorfunctie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logiesfunctie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onderwijsfunctie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sportfunctie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winkelfunctie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overige gebruiksfunctie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geslacht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Vrouw</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Onbekend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inningswijzeGeometrie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codering van de verschillende waarden die de inningswijze geometrie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bekend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terrestrische meting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fotogrammetrische meting (stereo)</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digitalisering kaart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scanning kaart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fotogrammetrische meting (mono)</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ontleend aan de bouwplantekening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ontleend aan het matenplan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inningswijzeOppervlakte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codering van de verschillende waarden die de inningswijze van een verkrijging oppervlakte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overgenomen uit bouwaanvraag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 plaatse ingemeten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gemeten op basis van de bouwtekening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initiële vulling d.m.v. conversietabel inhoud-oppervlak</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initiële vulling d.m.v. gegevens woningbouwvereniging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initiële vulling d.m.v. oppervlaktegegevens WOZ-administratie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initiële vulling d.m.v. gegevens bouw- en woningtoezicht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initiële vulling d.m.v. overige brongegevens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naamgebruik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voorgedefinieerde waarden van naamgebruik volgens de centrale voorzieningen. Zie attribuut Naamgebruik van groep A.1.12 Naamgebruik van BRP.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Eigen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Eigen geslachtsnaam</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Partner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 echtgenoot/geregistreerd partner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Partner, eigen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 echtgenoot/geregistreerd partner voor eigen geslachtsnaam.</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Eigen, partner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Geslachtsnaam echtgenoot/geregistreerd partner na eigen geslachtsnaam.</w:t>
            </w:r>
          </w:p>
        </w:tc>
      </w:tr>
    </w:tbl>
    <w:p w:rsidR="00670CF0" w:rsidRDefault="00670CF0" w:rsidP="00670CF0">
      <w:pPr>
        <w:pStyle w:val="Kop3"/>
        <w:rPr>
          <w:rFonts w:ascii="Calibri" w:eastAsia="Times New Roman" w:hAnsi="Calibri"/>
        </w:rPr>
      </w:pPr>
      <w:r>
        <w:rPr>
          <w:rFonts w:ascii="Calibri" w:eastAsia="Times New Roman" w:hAnsi="Calibri"/>
        </w:rPr>
        <w:lastRenderedPageBreak/>
        <w:t>Enumeratie ontsluitingswijzeVerdieping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ontsluiting van een verdieping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trap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roltrap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lift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postadresType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Antwoordnummer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Postbusnummer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predicaat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erenaam of betiteling van een persoon zoals die voorkomen in de centrale voorzieningen. Dit hoort bij Stamtabel A.5.11 van de BRP.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Zijne Koninklijke Hoogheid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Hare Koninklijke Hoogheid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Zijne Hoogheid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Hare Hoogheid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jonkheer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jonkvrouw</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redenEindeRelatie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mogelijke redenen voor het beëindigen van een huwelijk of geregistreerd partnerschap.</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Onbekend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Vermissing van een persoon gevolgd door andere verbintenis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Nietigverklaring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Overlijden partner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Rechtsvermoeden van overlijden partner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Echtscheiding, ontbinding of eindigen conform Nederlands recht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Naar vreemd recht anders beëindigd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Omzetting van soort </w:t>
            </w:r>
            <w:r>
              <w:rPr>
                <w:rFonts w:ascii="Calibri" w:hAnsi="Calibri"/>
                <w:sz w:val="22"/>
                <w:szCs w:val="22"/>
              </w:rPr>
              <w:lastRenderedPageBreak/>
              <w:t>verbintenis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lastRenderedPageBreak/>
        <w:t>Enumeratie redenWijzigingAdres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aanduiding waarom het adres is gewijzigd. Dit hoort bij Stamtabel A.5.2 van de BRP.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Aangifte door 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Ambtshalve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Ministerieel besluit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Technische wijzigingen i.v.m. BAG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Infrastructurele wijziging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Onbekend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soortBewind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de soorten bewind waaronder een niet natuurlijke persoon kan staan.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provisioneel bewind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 bewind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soortBijzondereRechtstoestandNatuurlijkPersoon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de bijzondere rechtstoestanden waarin een natuurlijke persoon kan verkeren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faillissement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Faillissement is een gerechtelijk beslag op en in de regel executie van het gehele vermogen van de schuldenaar ten behoeve van zijn gezamenlijke schuldeisers.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surseanse van betaling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Uitstel van betaling geldt vanaf het moment dat de rechter voorlopig uitstel van betaling heeft verleend tot het moment dat de (voorlopige of definitieve) surseance van betaling eindigt.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schuldsanering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soortBijzondereRechtstoestandNietNatuurlijkPersoon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de bijzondere rechtstoestanden waarin een niet natuurlijke persoon kan verkeren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faillissement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Faillissement is een gerechtelijk beslag op en in de regel executie van het gehele vermogen van de schuldenaar ten behoeve van zijn gezamenlijke schuldeisers.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surseanse van betaling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Uitstel van betaling geldt vanaf het moment dat </w:t>
            </w:r>
            <w:r>
              <w:rPr>
                <w:rFonts w:ascii="Calibri" w:hAnsi="Calibri"/>
                <w:sz w:val="22"/>
                <w:szCs w:val="22"/>
              </w:rPr>
              <w:lastRenderedPageBreak/>
              <w:t xml:space="preserve">de rechter voorlopig uitstel van betaling heeft verleend tot het moment dat de (voorlopige of definitieve) surseance van betaling eindigt. </w:t>
            </w:r>
          </w:p>
        </w:tc>
      </w:tr>
    </w:tbl>
    <w:p w:rsidR="00670CF0" w:rsidRDefault="00670CF0" w:rsidP="00670CF0">
      <w:pPr>
        <w:pStyle w:val="Kop3"/>
        <w:rPr>
          <w:rFonts w:ascii="Calibri" w:eastAsia="Times New Roman" w:hAnsi="Calibri"/>
        </w:rPr>
      </w:pPr>
      <w:r>
        <w:rPr>
          <w:rFonts w:ascii="Calibri" w:eastAsia="Times New Roman" w:hAnsi="Calibri"/>
        </w:rPr>
        <w:lastRenderedPageBreak/>
        <w:t>Enumeratie soortGebruik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Typering van het WOZ-object naar soorten gebruik</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woning dienend tot hoofdverblijf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woning met praktijkruimte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recreatiewoning en overige woningen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boerderij</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niet-woning deels in gebruik als 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uitgezonderd gebouwd object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terrein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uitgezonderd ongebouwd object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sluimerend WOZ-object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soortMigratie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A.1.23. Soort migratie van BRP</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Emigratie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Immigratie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soortPubliekrechtelijkRechtsvorm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Door de Kamers van Koophandel vastgestelde publiekrechtelijk rechtsvormen.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Ministerie de Staat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Staat wordt niet ingeschreven, maar de ministeries en baten- en lastendiensten.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Baten en Lastendienst de Staat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Staat wordt niet ingeschreven, maar de ministeries en baten- en lastendiensten.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Provincie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Gemeente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Lichaam met grondwettelijke bevoegdheid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Lichamen die krachtens de Grondwet een verordenende bevoegdheid hebben.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Zelfstandig Bestuursorgaan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Adviescollege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Rechtspersoon met wettelijke taak</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Universiteit of academisch ziekenhuis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Openbaar Lichaam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Wanneer een regeling wordt getroffen tussen publiekrechtelijke rechtspersonen, tevens een openbaar lichaam kan worden ingesteld. Dat openbaar lichaam heeft rechtspersoonlijkheid. </w:t>
            </w:r>
          </w:p>
        </w:tc>
      </w:tr>
    </w:tbl>
    <w:p w:rsidR="00670CF0" w:rsidRDefault="00670CF0" w:rsidP="00670CF0">
      <w:pPr>
        <w:pStyle w:val="Kop3"/>
        <w:rPr>
          <w:rFonts w:ascii="Calibri" w:eastAsia="Times New Roman" w:hAnsi="Calibri"/>
        </w:rPr>
      </w:pPr>
      <w:r>
        <w:rPr>
          <w:rFonts w:ascii="Calibri" w:eastAsia="Times New Roman" w:hAnsi="Calibri"/>
        </w:rPr>
        <w:t>Enumeratie soortRechtsvorm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Door de Kamers van Koophandel vastgestelde rechtsvormen van binnenlandse rechtspersonen (in oprichting), samenwerkingsverbanden en buitenlandse vennootschap met een onderneming of vestiging in Nederland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Besloten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cooperatie, Europees Economische Samenwerking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Europese Cooperatieve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Europese Naamloze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kerkelijke Organisatie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naamloze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onderlinge Waarborg Maatschappij</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privaatrechtelijke rechtspersoon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stichting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vereniging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vereniging van Eigenaars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publiekrechtelijke Rechtspersoon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vennootschap onder Firma</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maatschap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rederij</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commanditaire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kapitaalvennootschap binnen EER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kapitaalvennootschap die is opgericht buiten Nederland in een van de landen van de Europese Economische Ruimte (Europese Unie + IJsland, Noorwegen en Liechtenstein).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overige buitenlandse rechtspersoon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Overige buitenlandse rechtspersonen of vennootschappen die geen kapitaalvennootschap zijn binnen of buiten de E.E.R.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kapitaalvennootschap buiten </w:t>
            </w:r>
            <w:r>
              <w:rPr>
                <w:rFonts w:ascii="Calibri" w:hAnsi="Calibri"/>
                <w:sz w:val="22"/>
                <w:szCs w:val="22"/>
              </w:rPr>
              <w:lastRenderedPageBreak/>
              <w:t>EER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 xml:space="preserve">Een kapitaalvennootschap die is opgericht buiten </w:t>
            </w:r>
            <w:r>
              <w:rPr>
                <w:rFonts w:ascii="Calibri" w:hAnsi="Calibri"/>
                <w:sz w:val="22"/>
                <w:szCs w:val="22"/>
              </w:rPr>
              <w:lastRenderedPageBreak/>
              <w:t xml:space="preserve">de landen van de Europese Economische Ruimte (Europese Unie + IJsland, Noorwegen en Liechtenstein). </w:t>
            </w:r>
          </w:p>
        </w:tc>
      </w:tr>
    </w:tbl>
    <w:p w:rsidR="00670CF0" w:rsidRDefault="00670CF0" w:rsidP="00670CF0">
      <w:pPr>
        <w:pStyle w:val="Kop3"/>
        <w:rPr>
          <w:rFonts w:ascii="Calibri" w:eastAsia="Times New Roman" w:hAnsi="Calibri"/>
        </w:rPr>
      </w:pPr>
      <w:r>
        <w:rPr>
          <w:rFonts w:ascii="Calibri" w:eastAsia="Times New Roman" w:hAnsi="Calibri"/>
        </w:rPr>
        <w:lastRenderedPageBreak/>
        <w:t>Enumeratie soortWoonobject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een soort woonobject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wooneenheid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4</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bijzonder woongebouw</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7</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woonverblijf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statusGeoObject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alle waarden van de status die een geo-object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bestaand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Situatie waarin het object wordt / kan worden gebruikt voor het doel waarvoor het is gebouwd / aangelegd.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Situatie die ontstaat op het moment van verlening van een beschikking voor bouw of aanleg en duurt tot het moment waarop het object gereed is voor het beoogde gebruik.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historie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Situatie waarin het geregistreerde object fysiek niet meer bestaat.</w:t>
            </w:r>
          </w:p>
        </w:tc>
      </w:tr>
    </w:tbl>
    <w:p w:rsidR="00670CF0" w:rsidRDefault="00670CF0" w:rsidP="00670CF0">
      <w:pPr>
        <w:pStyle w:val="Kop3"/>
        <w:rPr>
          <w:rFonts w:ascii="Calibri" w:eastAsia="Times New Roman" w:hAnsi="Calibri"/>
        </w:rPr>
      </w:pPr>
      <w:r>
        <w:rPr>
          <w:rFonts w:ascii="Calibri" w:eastAsia="Times New Roman" w:hAnsi="Calibri"/>
        </w:rPr>
        <w:t>Enumeratie statusLigplaatsStandplaats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die de status van een lig- of standplaats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plaats aangewezen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plaats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statusNummeraanduiding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fases van de levenscyclus die een nummeraanduiding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naamgeving uitgegeven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naamgeving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statusOpenbareRuimte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alle fasen van de levenscyclus die een openbare ruimte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lastRenderedPageBreak/>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naamgeving uitgegeven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naamgeving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de status van een pand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bouwvergunning verleend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nieuw pand dat nog niet is gebouwd maar waarvoor wel een bouwvergunning is verleend.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gerealiseerd pand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pand waarvoor een bouwvergunning was verleend, maar waarvan in een schriftelijke verklaring van een daartoe bevoegd ambtenaar is vastgesteld dat wordt afgezien van de bouw of waarvan de bouwvergunning is ingetrokken.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bouw gestart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pand waarvan de aanvrager van de bouwvergunning heeft gemeld dat de bouw is gestart of waarvan in een schriftelijke verklaring van een daartoe bevoegd ambtenaar is vastgesteld dat de feitelijke bouw is aangevangen door minimaal de aanleg van de fundering (waartoe niet het bouwrijp maken van een terrein wordt gerekend)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 in gebruik (niet ingemeten)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pand, waarvan de geometrie nog niet is ingemeten, waarvan de aanvrager van de bouwvergunning heeft gemeld dat de bouw is voltooid of waarvan in een schriftelijke verklaring van een daartoe bevoegd ambtenaar is vastgesteld dat het pand feitelijk in gebruik is genomen voor bijvoorbeeld bewoning dan wel bedrijfsuitoefening of dat het weliswaar (nog) niet in gebruik is genomen maar naar het oordeel van de gemeente wel gebruiksgereed is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 in gebruik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pand dat feitelijk de status “Pand in gebruik (niet ingemeten)” had en waarvan de definitieve geometrie is ingemeten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sloopvergunning verleend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pand waarvoor een sloopvergunning is verleend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 gesloopt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pand waarvan de aanvrager van de sloopvergunning heeft gemeld dat de sloop is voltooid of in een schriftelijke verklaring van een daartoe bevoegd ambtenaar is vastgesteld dat het pand is gesloopt.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pand buiten gebruik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pand dat in dusdanige bouwkundige staat is dat niet te verwachten is dat het pand zal worden hersteld en weer in gebruik zal worden genomen. </w:t>
            </w:r>
          </w:p>
        </w:tc>
      </w:tr>
    </w:tbl>
    <w:p w:rsidR="00670CF0" w:rsidRDefault="00670CF0" w:rsidP="00670CF0">
      <w:pPr>
        <w:pStyle w:val="Kop3"/>
        <w:rPr>
          <w:rFonts w:ascii="Calibri" w:eastAsia="Times New Roman" w:hAnsi="Calibri"/>
        </w:rPr>
      </w:pPr>
      <w:r>
        <w:rPr>
          <w:rFonts w:ascii="Calibri" w:eastAsia="Times New Roman" w:hAnsi="Calibri"/>
        </w:rPr>
        <w:lastRenderedPageBreak/>
        <w:t>Enumeratie statusVerblijfsobject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die de status van een verblijfsobject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 gevormd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nieuw verblijfsobject dat deel gaat uitmaken van een nog niet gebouwd pand waarvoor een bouwvergunning is verleend of dat wordt gerealiseerd in een reeds bestaand pand.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 gerealiseerd verblijfsobject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verblijfsobject in een pand waarvoor een bouwvergunning was verleend of dat gerealiseerd zou worden in een reeds bestaand pand, maar waarvan in een schriftelijke verklaring van een daartoe bevoegd ambtenaar is vastgesteld dat wordt afgezien van de bouw of waarvan de bouwvergunning is ingetrokken.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 in gebruik (niet ingemeten)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verblijfsobject waarvan de aanvrager van de bouwvergunning heeft gemeld dat de bouw is voltooid of waarvan in een schriftelijke verklaring van een daartoe bevoegd ambtenaar is vastgesteld dat het verblijfsobject feitelijk in gebruik is genomen voor bijvoorbeeld bewoning dan wel bedrijfsuitoefening of dat het weliswaar (nog) niet in gebruik is genomen maar naar het oordeel van de gemeente wel gebruiksgereed is. Het object is nog niet ingemeten.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 in gebruik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verblijfsobject dat feitelijk de status “Verblijfsobject in gebruik (niet ingemeten)” had en waarvan de definitieve geometrie is ingemeten.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verblijfsobject dat als zodanig Catalogus basisregistraties adressen en gebouwen 2009 Pagina 79 van 79 opgehouden heeft te bestaan omdat de aanvrager van een sloopvergunning heeft gemeld dat de sloop is voltooid of in een schriftelijke verklaring van een daartoe bevoegd ambtenaar is. vastgesteld dat het verblijfsobject als zodanig niet meer bestaat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verblijfsobject buiten gebruik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verblijfsobject dat onderdeel uitmaakt van een pand dat in dusdanige bouwkundige staat is dat niet te verwachten is dat het pand zal worden hersteld en weer in gebruik zal worden genomen. </w:t>
            </w:r>
          </w:p>
        </w:tc>
      </w:tr>
    </w:tbl>
    <w:p w:rsidR="00670CF0" w:rsidRDefault="00670CF0" w:rsidP="00670CF0">
      <w:pPr>
        <w:pStyle w:val="Kop3"/>
        <w:rPr>
          <w:rFonts w:ascii="Calibri" w:eastAsia="Times New Roman" w:hAnsi="Calibri"/>
        </w:rPr>
      </w:pPr>
      <w:r>
        <w:rPr>
          <w:rFonts w:ascii="Calibri" w:eastAsia="Times New Roman" w:hAnsi="Calibri"/>
        </w:rPr>
        <w:t>Enumeratie statusVoortgangBouw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alle fases die de voortgang bouw pand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nieuwbouwvergunning verleend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nieuwbouw gestart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nieuwbouw gereed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verbouwvergunning verleend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verbouw gestart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verbouw gereed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sloopvergunning verleend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sloop gestart</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sloop gereed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nieuwbouwvergunning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verbouwvergunning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sloopvergunning ingetrokken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aanduiding van alle fasen van de levenscyclus van WOZ-(deel)objecten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gevormd, niet actief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actief</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8</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beëindigd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ten onrechte opgevoerd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statusWOZ-Beschikking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de status van een beschikking waarmee de waarde is vastgesteld,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beschikking genomen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vernietiging beschikking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03</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herzieningsbeschikking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bezwaar ingediend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bezwaar afgehandeld, beschikking gehandhaafd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bezwaar afgehandeld, vastgestelde waarde veranderd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13</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 ambtshalve verminderd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beroep aangetekend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uitspraak beroep, beschikking gehandhaafd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lastRenderedPageBreak/>
              <w:t>22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uitspraak beroep, vastgestelde waarde veranderd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23</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hoger beroep aangetekend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24</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uitspraak hoger beroep, beschikking gehandhaafd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25</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uitspraak hoger beroep, vastgestelde waarde veranderd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30</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cassatie ingesteld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31</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arrest Hoge Raad, beschikking gehandhaafd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32</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arrest Hoge Raad, vastgestelde waarde veranderd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33</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arrest Hoge Raad, geding verwezen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99</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waarde te gebruiken voor voorlopige aanslag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statusWoonplaats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aanduiding van alle waarden die de status van een woonplaats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woonplaats aangewezen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woonplaats ingetrokken </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subjectType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Ingezetene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Niet-ingezetene</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Ander natuurlijk 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Ingeschreven niet-natuurlijk 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Ander niet-natuurlijk 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Vestiging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typeOverbrugging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codering van de verschillende waarden die de typering van een overbrugging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brug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Kunstwerk over een watervlakte of waterloop, bestaande uit een brugdek gesteund door pijlers </w:t>
            </w:r>
            <w:r>
              <w:rPr>
                <w:rFonts w:ascii="Calibri" w:hAnsi="Calibri"/>
                <w:sz w:val="22"/>
                <w:szCs w:val="22"/>
              </w:rPr>
              <w:lastRenderedPageBreak/>
              <w:t xml:space="preserve">en/of landhoofden.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aquaduct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Kunstwerk waarmee een watergang door een bakvormige constructie over een weg, een spoorweg, een andere watergang, een leiding of een terrein wordt geleid.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viaduct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Kunstwerk over een weg, spoorweg of terreinverdieping, bestaande uit een dek gesteund door pijlers en/of landhoofden.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fly-over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Kunstwerk in de vorm van een viaduct dat deel uitmaakt van een verkeersbaan en waarmee een verkeersstroom over twee of meer ongelijkvloerse verkeersstromen wordt geleid.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ecoduct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Wildwissel in de vorm van een viaduct voor passages van dieren over een weg of spoorweg. </w:t>
            </w:r>
          </w:p>
        </w:tc>
      </w:tr>
    </w:tbl>
    <w:p w:rsidR="00670CF0" w:rsidRDefault="00670CF0" w:rsidP="00670CF0">
      <w:pPr>
        <w:pStyle w:val="Kop3"/>
        <w:rPr>
          <w:rFonts w:ascii="Calibri" w:eastAsia="Times New Roman" w:hAnsi="Calibri"/>
        </w:rPr>
      </w:pPr>
      <w:r>
        <w:rPr>
          <w:rFonts w:ascii="Calibri" w:eastAsia="Times New Roman" w:hAnsi="Calibri"/>
        </w:rPr>
        <w:t>Enumeratie typeringAppartementsrechtsplitsing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appartementsrechtsplitsingen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hoofdsplitsing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hoofdSplitsing is een appartementsrechtsplitsing en vormt het geheel van rechten op 1 of meer percelen, dat is gesplitst in appartementsrechten. De hoofdsplitsing kent een ' hoofd Vereniging van eigenaren'. De tekening van het complex is samen met de akte van splitsing ingeschreven in de openbare registers.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ondersplitsing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onderSplitsing is een appartementsrechtsplitsing en vormt het geheel van rechten op 1 appartementsrecht, dat is ondergesplitst. De onderSplitsing kent een eigen Vereniging van eigenaren. Deze vereniging opereert binnen de bevoegdheid van de hoofd-vereniging en vertegenwoordigd het aandeel van het ondergesplitste appartementsrecht in het hoofdcomplex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splitsingafkooperfpacht.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splitsingAfkoopErfpacht is een appartementsrechtsplitsing en vormt het geheel van de bloot-eigendom van 1 of meer percelen, dat is gesplitst in appartementsrechten </w:t>
            </w:r>
          </w:p>
        </w:tc>
      </w:tr>
    </w:tbl>
    <w:p w:rsidR="00670CF0" w:rsidRDefault="00670CF0" w:rsidP="00670CF0">
      <w:pPr>
        <w:pStyle w:val="Kop3"/>
        <w:rPr>
          <w:rFonts w:ascii="Calibri" w:eastAsia="Times New Roman" w:hAnsi="Calibri"/>
        </w:rPr>
      </w:pPr>
      <w:r>
        <w:rPr>
          <w:rFonts w:ascii="Calibri" w:eastAsia="Times New Roman" w:hAnsi="Calibri"/>
        </w:rPr>
        <w:t>Enumeratie typeringFunctie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een type functie conform KvK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bevoegd functionaris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bij de Kamer van Koophandel ingeschreven persoon die mag handelen namens een </w:t>
            </w:r>
            <w:r>
              <w:rPr>
                <w:rFonts w:ascii="Calibri" w:hAnsi="Calibri"/>
                <w:sz w:val="22"/>
                <w:szCs w:val="22"/>
              </w:rPr>
              <w:lastRenderedPageBreak/>
              <w:t xml:space="preserve">rechtspersoon i.o.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lid rederij</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lid van een rederij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maat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aansprakelijke bij een maatschap.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mede-eigenaar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Mede-eigenaar van een eenmanszaak.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vennoot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aansprakelijke persoon bij een vennootschap onder firma of commanditaire vennootschap.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vereffenaar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bevoegd is om de baten van het samenwerkingsverband (in geval van ontbinding) te vereffenen.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bestuurder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bestuurder van een rechtspersoon.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lid van het besturend orgaan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persoon die een bestuursfunctie heeft bij een Europese naamloze vennootschap (SE) of Europese coöperatieve vennootschap (SCE) indien de SE of SCE is ingericht volgens het monistisch stelsel.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lid van het leidinggevend orgaan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persoon die een bestuursfunctie heeft bij een Europese naamloze vennootschap (SE) of Europese coöperatieve vennootschap (SCE) indien de SE of SCE is ingericht volgens het dualistisch stelsel.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persoon krachten statuten bevoegd bij ontstentenis of belet van de bestuurders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namens het bestuur optreedt indien het bestuur belet is haar bestuursfunctie uit te oefenen.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beheerder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beheerder (gemachtigde) namens een (buitenlandse) rechtspersoon of vennootschap.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boekhouder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boekhouder van een rederij.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gevolmachtigde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een volmacht heeft gekregen.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handelsagent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handelt namens een andere persoon (dit kan een eenmanszaak, rechtspersoon of samenwerkingsverband zijn).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publiekrechtelijke rechtspersoon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met een volmacht tot privaatrechtelijk handelen van een publiekrechtelijke rechtspersoon.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privaatrechtelijk gevolmachtigde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met een volmacht tot privaatrechtelijk handelen van een publiekrechtelijke rechtspersoon.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bewindvoerder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persoon die de financiële belangen van een {Natuurlijk} Persoon behartigt die dat zelf (tijdelijk) niet kan of mag.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curator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natuurlijk persoon die door de rechter is aangewezen om het beheer te voeren over de bezittingen van een {NatuurlijkPersoon} of van een {Rechtspersoon}.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rechter commissaris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persoon die bij een faillissement, in de eerste plaats toezicht op de curator houdt.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bewaarder boeken en bescheiden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bij wie na beëindiging van een rechtspersoon de boeken ter inzage zijn neergelegd en kunnen worden opgevraagd.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commissaris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lid is van de raad van commissarissen.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enig aandeelhouder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alle aandelen van de rechtspersoon in handen heeft.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functionaris volgens buitenlands recht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functionaris van een buitenlandse rechtspersoon.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houder niet volgestorte aandelen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de houder is van aandelen die niet volgestort zijn (het geplaatst kapitaal van de rechtspersoon is niet volgestort).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lid EESV</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persoon die lid is van een Europees economisch samenwerkingsverband.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lid toezichthoudend orgaan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persoon die lid is van de raad van toezicht. </w:t>
            </w:r>
          </w:p>
        </w:tc>
      </w:tr>
    </w:tbl>
    <w:p w:rsidR="00670CF0" w:rsidRDefault="00670CF0" w:rsidP="00670CF0">
      <w:pPr>
        <w:pStyle w:val="Kop3"/>
        <w:rPr>
          <w:rFonts w:ascii="Calibri" w:eastAsia="Times New Roman" w:hAnsi="Calibri"/>
        </w:rPr>
      </w:pPr>
      <w:r>
        <w:rPr>
          <w:rFonts w:ascii="Calibri" w:eastAsia="Times New Roman" w:hAnsi="Calibri"/>
        </w:rPr>
        <w:t>Enumeratie typeringFunctionaris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een type functionaris conform KvK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Aansprakelijke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persoon die aansprakelijk is voor de rechtshandelingen van een samenwerkingsverband.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Overig functionaris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functionaris die niet in een van de andere categorieën is in te delen.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Publiekrechtelijke functionaris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functionaris die werkzaam is bij een publiekrechtelijke rechtspersoon.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Bestuursfunctie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functionaris die als bestuurder werkzaam is bij een privaatrechtelijke rechtspersoon.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Gemachtigde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 een volmacht verleend door de persoon bij wie de gemachtigde is toegetreden. toegetreden.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Functionaris bijzondere status</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typeringFunctioneelGebied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het functioneel gebied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kering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waterkerende en / of scheidende, kunstmatige of natuurlijke hoogte of hooggelegen gronden inclusief de daarin aanwezige waterkerende elementen.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bedrijvigheid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Gebied waarop panden of overige gebouwen staan, en / of niet bebouwde oppervlakte, voornamelijk gebruikt voor economische </w:t>
            </w:r>
            <w:r>
              <w:rPr>
                <w:rFonts w:ascii="Calibri" w:hAnsi="Calibri"/>
                <w:sz w:val="22"/>
                <w:szCs w:val="22"/>
              </w:rPr>
              <w:lastRenderedPageBreak/>
              <w:t xml:space="preserve">activiteiten en non-profit activiteiten.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natuur &amp; landschap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Gebied dat wegens natuurschoon en/of natuurlijke historie in stand wordt gehouden.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landbouw</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Gebied primair in gebruik voor land- en tuinbouwproductie.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bewoning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Gebied waarop panden of overige bouwwerken staan die voornamelijk gebruikt worden voor bewoning, inclusief erven en tuinen die bij de panden behoren.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infrastructuur verkeer en vervoer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Gebied primair in gebruik voor verkeer en vervoer, waaronder verstaan spoorwegen, wegdelen, vliegverkeersbanen, parkeerterreinen, bermen en de ondersteunende objecten als kunstwerken.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infrastructuur waterstaatswerken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Gebied grenzend aan oppervlaktewater, primair in gebruik voor de oppervlaktewaterhuishouding (waterafvoer, wateraanvoer en waterconservering).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waterbergingsgebied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 met als functie het tijdelijk of langdurig bergen van (regen)wateroverschotten uit de omgeving.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maatschappelijke en / of publieksvoorziening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Bebouwd of landelijk gebied, niet zijnde woon- of bedrijventerrein, in gebruik voor maatschappelijke- en publieksdoeleinden (omvat overheids- en particuliere terreinen).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begraafplaats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besloten gebied waar lichamen van overleden personen worden begraven. Ook worden op begraafplaatsen urnen as van gecremeerde lichamen bewaard.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Gebied in gebruik voor openlucht recreatie.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recreatie:speeltuin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Geheel van begroeiing, verharding, opstallen en speelwerktuigen, bedoeld als speelplaats voor kinderen.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recreatie:park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Landschappelijk ingericht terrein, begroeid met houtachtige en kruidachtige vegetatie, verharding, objecten, waterpartijen en dergelijke, bedoeld als (grootschalige) recreatieve voorziening.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recreatie:sportterrein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Terrein, mogelijk met groenvoorziening, verharding en bebouwing, bestemd voor sportbeoefening.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recreatie:bungalowpark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Geheel van verharding, begroeiing, overige opstallen en gebouwen, bedoeld als vakantie-/weekendhuisjes die niet permanent bewoond worden.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recreatie:camping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Geheel van verharding, begroeiing en opstallen, in gebruik als terrein waar tijdelijk tenten en/of caravans kunnen worden geplaatst ten behoeve van recreatie.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recreatie:volkstuin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Terreingedeelte in gebruik als volkstuinen, inclusief bebouwing, verharding en dergelijke.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functioneel beheer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Gebied waar een specifiek beheer voor benodigd is, louter bepaald vanuit beheer oogpunt.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functioneel beheer:hondenuitlaatplaats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uitlaatplaats waar uw hond zijn behoefte kan/ mag doen waarbij geen opruimplicht bestaat.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bushalte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Halteplaats voor bussen van het openbaar vervoer.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carpoolplaats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Parkeerplaats die qua ligging en ontsluiting geschikt is voor carpooling.</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benzinestation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Geheel van installaties, verharding en opstallen waar brandstoffen ten behoeve van verbrandingsmotoren worden verkocht.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verzorgingsplaats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Langs de weg gelegen parkeergelegenheid, met inbegrip van de daarbij behorende verharde en onverharde banen en een of meer voorzieningen ten behoeve van reizigers en/of voertuigen. </w:t>
            </w:r>
          </w:p>
        </w:tc>
      </w:tr>
    </w:tbl>
    <w:p w:rsidR="00670CF0" w:rsidRDefault="00670CF0" w:rsidP="00670CF0">
      <w:pPr>
        <w:pStyle w:val="Kop3"/>
        <w:rPr>
          <w:rFonts w:ascii="Calibri" w:eastAsia="Times New Roman" w:hAnsi="Calibri"/>
        </w:rPr>
      </w:pPr>
      <w:r>
        <w:rPr>
          <w:rFonts w:ascii="Calibri" w:eastAsia="Times New Roman" w:hAnsi="Calibri"/>
        </w:rPr>
        <w:t>Enumeratie typeringGebouwinstallatie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de gebouwinstallatie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bordes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verhard oppervlak, eventueel verhoogd en/of uitgevoerd met treden, grenzend aan een pand en primair bedoeld voor gebruik door voetgangers.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luifel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Afdak aangebracht aan de gevel van een pand, eventueel rustend op kolommen.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toegangstrap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Niet afsluitbare trap (of trappenhuis) die toegang biedt aan een gebouw. </w:t>
            </w:r>
          </w:p>
        </w:tc>
      </w:tr>
    </w:tbl>
    <w:p w:rsidR="00670CF0" w:rsidRDefault="00670CF0" w:rsidP="00670CF0">
      <w:pPr>
        <w:pStyle w:val="Kop3"/>
        <w:rPr>
          <w:rFonts w:ascii="Calibri" w:eastAsia="Times New Roman" w:hAnsi="Calibri"/>
        </w:rPr>
      </w:pPr>
      <w:r>
        <w:rPr>
          <w:rFonts w:ascii="Calibri" w:eastAsia="Times New Roman" w:hAnsi="Calibri"/>
        </w:rPr>
        <w:t>Enumeratie typeringIngeschrevenNietNatuurlijkPersoon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de typering van een ingeschreven niet natuurlijk personen conform KvK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rechtspersoon i.o.</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rechtspersoon die in oprichting is.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eenmanszaak met meerdere eigenaren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eenmanszaak met onverdeelde boedel.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samenwerkingsverband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samenwerkingsverband is een groep van natuurlijke personen, rechtspersonen, </w:t>
            </w:r>
            <w:r>
              <w:rPr>
                <w:rFonts w:ascii="Calibri" w:hAnsi="Calibri"/>
                <w:sz w:val="22"/>
                <w:szCs w:val="22"/>
              </w:rPr>
              <w:lastRenderedPageBreak/>
              <w:t xml:space="preserve">samenwerkingsverbanden (of een combinatie hiervan) aan wie een onderneming toebehoort zoals bedoeld in artikel 10 lid 3 van de Handelsregisterwet 2007.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rechtspersoon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rechtspersoon is een door de wet mogelijk gemaakt rechtssubject, welke drager van rechten en plichten is.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buitenlandse vennootschap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buitenlandse vennootschap is opgericht naar buitenlands recht. </w:t>
            </w:r>
          </w:p>
        </w:tc>
      </w:tr>
    </w:tbl>
    <w:p w:rsidR="00670CF0" w:rsidRDefault="00670CF0" w:rsidP="00670CF0">
      <w:pPr>
        <w:pStyle w:val="Kop3"/>
        <w:rPr>
          <w:rFonts w:ascii="Calibri" w:eastAsia="Times New Roman" w:hAnsi="Calibri"/>
        </w:rPr>
      </w:pPr>
      <w:r>
        <w:rPr>
          <w:rFonts w:ascii="Calibri" w:eastAsia="Times New Roman" w:hAnsi="Calibri"/>
        </w:rPr>
        <w:t>Enumeratie typeringInrichtingselement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het inrichtingselement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Object met een permanent karakter dat dient om iets in te bergen of te verzamelen.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paneel waarop informatie wordt afgebeeld.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installatie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Samenhangend systeem dat een bepaald doel dient.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Object met een permanent karakter dat dient om iets in te bergen en te beschermen.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Hoge draagconstructie.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Langwerpig stuk hout, ijzer, steen enz., dat in de grond staat.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Gegraven of geboorde kokervormige diepte waarin zich (vloei)stoffen bevinden.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sensor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Apparaat voor de meting van een fysieke grootheid (bijv. temperatuur, licht, druk, elektriciteit).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straatmeubilair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ruimtelijk object ter inrichting van de openbare ruimte.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waterinrichtingselement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ruimtelijk object ter inrichting van het water.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weginrichtingselement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ruimtelijk object dat dient voor de inrichting van de openbare weg. </w:t>
            </w:r>
          </w:p>
        </w:tc>
      </w:tr>
    </w:tbl>
    <w:p w:rsidR="00670CF0" w:rsidRDefault="00670CF0" w:rsidP="00670CF0">
      <w:pPr>
        <w:pStyle w:val="Kop3"/>
        <w:rPr>
          <w:rFonts w:ascii="Calibri" w:eastAsia="Times New Roman" w:hAnsi="Calibri"/>
        </w:rPr>
      </w:pPr>
      <w:r>
        <w:rPr>
          <w:rFonts w:ascii="Calibri" w:eastAsia="Times New Roman" w:hAnsi="Calibri"/>
        </w:rPr>
        <w:t>Enumeratie typeringInrichtingselementPlus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een nadere categorisering van een type inrichtingselement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afval aparte plaats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Boven- of ondergrondse opslagplaats voor het gescheiden inzamelen van afval, met stortkoker(s) op het straatniveau.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afvalbak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Bak of korf in de openbare ruimte met een permanent karakter; bedoeld voor het </w:t>
            </w:r>
            <w:r>
              <w:rPr>
                <w:rFonts w:ascii="Calibri" w:hAnsi="Calibri"/>
                <w:sz w:val="22"/>
                <w:szCs w:val="22"/>
              </w:rPr>
              <w:lastRenderedPageBreak/>
              <w:t xml:space="preserve">verzamelen van (meestal los) afval.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drinkbak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Bak gevuld met water, waaruit vee of wild kan drinken.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bloembak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Bak in de openbare ruimte met een permanent karakter, waarin planten of struiken zijn geplant.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zand- / zoutbak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bak met strooisel ten behoeve van gladheidsbestrijding.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container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Nagelvast met de grond verbonden inzamelmiddel voor afvalstoffen, doorgaans van metaal of kunststof waarin afvalstoffen worden verzameld, bewaard en waaruit deze afvalstoffen vervolgens worden overgeladen in een inzamelvoertuig.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informatiebord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bord met daarop specifieke actuele informatie, zoals plattegronden of vertrektijden.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plaatsnaambord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bord waarop een naam van een (woon)plaats of locatie is vermeld.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straatnaambord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Bord waarop de door de gemeente vastgestelde naam van de straat is vermeld. Bord kan zich op een paal of aan de gevel bevinden.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verkeersbord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Bord waarop een verkeersteken is aangebracht en waarvan de uitvoering wettelijk is voorgeschreven volgens het 'Reglement verkeersregels en verkeerstekens 1990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scheepvaartbord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Bord waarop een scheepvaartteken is aangebracht en waarvan de uitvoering als richtlijn is voorgeschreven volgens 'Richtlijnen Scheepvaarttekens'.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verklikker transportleiding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Bovengrondse voorziening om een ondergrondse transportleiding te markeren.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reclamebord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Vrijstaand bord/zuil waarop rondom of aan één of meer zijden affiches kunnen worden (of zijn) geplakt.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wegwijzer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Constructie voorzien van een of meer panelen met informatie ten behoeve van de bewegwijzering.</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waarschuwingshek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Constructie in de vorm van een hek, voorzien van rode en witte blokken of chevrons, die het verkeer attendeert op een gevarenpunt.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dynamische snelheidsindicator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snelheidsinformatiebord dat in "real time" de snelheid van de weggebruikers aanduidt.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pomp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Werktuig dat door middel van een verschil in druk vloeistoffen of gassen verplaatst.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zonnepaneel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zonnepaneel is een paneel dat zonne-energie omzet in elektriciteit.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CAI-kast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Kast ten behoeve van de regeling van radio- en televisiesignalen.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elektrakast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Kast ten behoeve van de regeling van het transport van elektriciteit.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gaskast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Kast ten behoeve van de regeling van het transport van gas.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telecom 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Kast ten behoeve van de regeling van telecommunicatie.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rioolkast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Kast ten behoeve van de regeling van het transport van rioolwater.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openbare verlichtingskast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Kast ten behoeve van de regeling van de openbare verlichting.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verkeersregelinstallatiekast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Kast ten behoeve van de regeling van het verkeer.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Kast ten behoeve van het meten van permanente verkeertellingen.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GMS kast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Kast ten behoeve van het meten van weers- en wegdekomstandigheden.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bovenleidingmast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Mast die een onderdeel vormt van de bovenleidingdraagconstructie.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laagspanningsmast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Houten of metalen mast waaraan kabels voor het transport van elektrische energie met een spanning lager dan 500 V zijn bevestigd.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straalzender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Zender voor radio, televisie en telecommunicatie signalen die in smalle stralenbundels uitzendt.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zendmast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Mast bestemd voor het uitzenden van radio, televisie of telecommunicatie signalen.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radarmast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Vaste of neerklapbare constructie waarop de radarantenne bevestigd is.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lichtmast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Mast bestemd voor het dragen van een of meer verlichtingsarmaturen.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Paal waaraan de verkeersteller is bevestigd.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portaal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Geheel van twee of meer ondersteuningsconstructies die door een ligger zijn verbonden, bedoelt voor het aanbrengen van verkeersaanduidingen.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verkeersregelinstallatiepaal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Paal met daaraan bevestigt de verkeersregelinstallatie.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verkeersbordpaal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Paal waaraan een of meerdere verkeersborden zijn bevestigd.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poller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poller of inzinkbare paal is een paal die door een elektrische of hydraulische aandrijving uit een wegdek omhoog wordt gestuurd en die dient om het autoverkeer te reguleren.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haltepaal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Paal met daarop de dienstregeling ten behoeve </w:t>
            </w:r>
            <w:r>
              <w:rPr>
                <w:rFonts w:ascii="Calibri" w:hAnsi="Calibri"/>
                <w:sz w:val="22"/>
                <w:szCs w:val="22"/>
              </w:rPr>
              <w:lastRenderedPageBreak/>
              <w:t xml:space="preserve">van het openbaar vervoer.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vlaggenmast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Paal bedoeld om vlaggen aan te hangen.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afsluitpaal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 dan niet verwijderbare paal in de grond om de weg of een gedeelte hiervan af te sluiten.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praatpaal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Stalen of kunststof paal langs verkeerswegen welke bedoeld is telefonisch contact te leggen met een centrale meldkamer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hectometerpaal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Paaltje of bordje geplaatst langs de weg, waarop een hectometerwaarde (weg) of kilometrering (vaarweg) is vermeld eventueel gevolgd door een letter.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dijkpaal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markant punt op de waterkering of op het strand dat dient als referentiepunt voor afstandsaanduidingen.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drukknoppaal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Paal met een lengte van ongeveer 1 m, met drukknop waarmee de verkeersdeelnemer zich meldt bij een verkeersregelinstallatie.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grensmarkering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Paal ter afbakening van een grens.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sirene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apparaat dat geluiden van variabele toonhoogte kan voortbrengen met als functie waarschuwingsdoeleinden.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benzine- / olieput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Putdeksel die toegang geeft tot een benzine- of olietank ten behoeve van vullen, onderhoud of inspectie.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brandkraan / -put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 de drinkwaterleiding aangesloten kraan, of een put voor het plaatsen van een brandkraan, op of nabij de openbare weg, voor brandbestrijding.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drainageput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Put welke toegang geeft naar een poreuze of geperforeerde buisleiding, aangebracht onder de grond om de afwatering van de grond te verbeteren.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gasput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Put met afsluitkraan ten behoeve van het ondergrondse leidingenstelsel voor gastransport.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inspectie- / rioolput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Put die toegang geeft tot een (riool)leiding.</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kolk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 het riool aangesloten voorziening voor de opvang van hemel- en afvalwater afkomstig van erop aangesloten oppervlakken.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camera</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Installatie voor de registratie van beelden van situaties, waarvan directe observatie moeilijk of niet permanent mogelijk is.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debietmeter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instrument dat de (afvoer)capaciteit van de volumestroom meet.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hoogtedetectieapparaat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mechanisch of elektronisch waarschuwingssysteem, dat in werking treedt bij overschrijding van de aangegeven maximale </w:t>
            </w:r>
            <w:r>
              <w:rPr>
                <w:rFonts w:ascii="Calibri" w:hAnsi="Calibri"/>
                <w:sz w:val="22"/>
                <w:szCs w:val="22"/>
              </w:rPr>
              <w:lastRenderedPageBreak/>
              <w:t xml:space="preserve">doorrijhoogte.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detectielus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In de verharding opgenomen lusvormig onderdeel van een verkeersdetector.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weerstation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weerstation is een verzameling instrumenten die het weer kunnen meten.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flitser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flitser bevat een mechanisme om een snelheidsmeting uit te voeren om snelheidsovertredingen in het verkeer te kunnen vaststellen.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waterstandmeter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meter die de waterstand, over het algemeen ten opzichte van NAP, meet.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windmeter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Apparatuur waarmee de snelheid en de richting van de wind kan worden gemeten.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lichtcel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Lichtcel waarmee het verlichtingsniveau naar een lager verlichtingsniveau omgeschakeld wordt (dimmen) wanneer de situatie dit toelaat.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GMS sensor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Gladheidsmeldsysteem (GMS) waarmee de kans op gladheid wordt voorspeld aan de hand van meting en interpretatie van de parameters die een rol spelen bij het ontstaan van gladheid.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radar detector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 een radardetector wordt het verkeer gedetecteerd, bijvoorbeeld voor het beïnvloeden van verkeerslichten.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abri</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Overdekte wachtplaats voor passagiers van het openbaar vervoer.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bolder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inrichting aan de wal, waar een schip, door middel van een tros of landvast, aan vastgelegd kan worden.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brievenbus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Uitpandige kast waar post in kan worden gedeponeerd ter bezorging.</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fietsenrek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duurzaam verankerd rek in de openbare ruimte voor het stallen van fietsen.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kunstobject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object dat als kunst gezien wordt en een bepaalde schoonheid heeft, niet door de natuur gemaakt.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openbaar toilet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 mensen bedoeld toilet niet zijnde een pand, langs de openbare weg.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slagboom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Boom of balk om de weg of een gedeelte hiervan af te sluiten.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speelvoorziening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Aard en nagelvast met de grond verbonden constructie in de openbare ruimte, bedoeld als speelmateriaal voor kinderen.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telefooncel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Niet-inpandige ruimte in openbaar gebied louter bestemd voor telefoneren.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bank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Aaneengesloten zitplaats voor verscheidene </w:t>
            </w:r>
            <w:r>
              <w:rPr>
                <w:rFonts w:ascii="Calibri" w:hAnsi="Calibri"/>
                <w:sz w:val="22"/>
                <w:szCs w:val="22"/>
              </w:rPr>
              <w:lastRenderedPageBreak/>
              <w:t xml:space="preserve">personen, bedoeld voor openbaar gebruik en geplaatst in de openbare ruimte (vnl. in parken, plantsoenen, bossen en langs wegen).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picknicktafel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`picknicktafel` is een tafel met vaak daaraan gemonteerde zitbanken of stoelen die kan gebruikt worden om te picknicken.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fontein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fontein is een natuurlijke of kunstmatige installatie die water spuit.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lichtpunt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lichtpunt is een lamp die licht uitzendt niet verbonden met een mast die het maaiveld raakt.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parkeerbeugel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omklapbare beugel voor het afschermen van een parkeerplaats.</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betaalautomaat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apparaat dat betaalkaarten en/of contant geld accepteert om betalingen uit te voeren.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reclamezuil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Vrijstaand bord/zuil waarop rondom of aan één of meer zijden affiches kunnen worden (of zijn) geplakt.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fietsenkluis</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fietskluis is een kluis om een fiets in te bewaren, meestal ter voorkoming van diefstal of beschadiging.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herdenkingsmonument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Langs de weg of elders in het terrein aangelegd object ter herdenking van personen of evenementen.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remmingswerk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Constructie langs de opstelruimte en wachtruimte bedoeld voor het afmeren van schepen.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betonning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systeem van boeien en bakens, waarmee in open zee of in een vaarwater ondiepten of de aanwezigheid van gevaarlijke objecten worden aangegeven.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geleidewerk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Fuikvormige constructie aansluitend aan het hoofd van een kunstwerk voor het geven van mechanische en visuele geleiding tijdens het invaren van dat kunstwerk.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vuilvang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voorziening om de waterloop dan wel één of meerdere objecten benedenstrooms te vrijwaren van drijvend vuil en dergelijke.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meerpaal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Paal voor een kade of in een haven waaraan een schip kan worden afgemeerd.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hoogtemerk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Relatief permanent merk, natuurlijk of kunstmatig, met daarin een punt met een bekende hoogte ten opzichte van een bepaald referentievlak.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molgoot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Smalle goot (lijngeometrie) in de lengterichting van de verharding, met veelal een cirkelsegment </w:t>
            </w:r>
            <w:r>
              <w:rPr>
                <w:rFonts w:ascii="Calibri" w:hAnsi="Calibri"/>
                <w:sz w:val="22"/>
                <w:szCs w:val="22"/>
              </w:rPr>
              <w:lastRenderedPageBreak/>
              <w:t xml:space="preserve">als dwarsprofiel.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lijnafwatering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Goot in de lengterichting van de verharding, niet zijnde molgoot. Bijvoorbeeld roostergoot en verholen goot.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wegmarkering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 of in het oppervlak van de verharding aangebrachte tekens ter geleiding, waarschuwing, regeling of informatie van het verkeer.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wildrooster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Horizontaal raamwerk dat dient om wild de doorgang te beletten.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geleideconstructie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Bermbeveiligingsconstructie bedoeld voor fysieke geleiding van voertuigen die uit de koers zijn geraakt.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balustrade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balustrade is een hekwerk of afzetting aan de rand van een overbrugging. Een balustrade beveiligt tegen het vallen.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boomspiegel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stuk grond rondom de stam van een boom dat van boven toegankelijk is voor lucht en water.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verblindingswering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Constructie bedoeld om verblinding van weggebruikers door tegenlicht te voorkomen.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waterleidingput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Put met afsluitkraan ten behoeve van het ondergrondse leidingenstelsel voor watertransport.</w:t>
            </w:r>
          </w:p>
        </w:tc>
      </w:tr>
    </w:tbl>
    <w:p w:rsidR="00670CF0" w:rsidRDefault="00670CF0" w:rsidP="00670CF0">
      <w:pPr>
        <w:pStyle w:val="Kop3"/>
        <w:rPr>
          <w:rFonts w:ascii="Calibri" w:eastAsia="Times New Roman" w:hAnsi="Calibri"/>
        </w:rPr>
      </w:pPr>
      <w:r>
        <w:rPr>
          <w:rFonts w:ascii="Calibri" w:eastAsia="Times New Roman" w:hAnsi="Calibri"/>
        </w:rPr>
        <w:t>Enumeratie typeringKunstwerk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het kunstwerk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keermuur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keermuur of keerwand is een stijf, grond- of waterkerend kunstwerk dat door een groot gewicht en een brede voet een grote standzekerheid kan bereiken. Een keermuur is meestal van gewapend beton, maar er kan ook ander materiaal gebruikt worden.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overkluizing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overkluizing is een civieltechnisch kunstwerk waarmee een weg een andere weg, een plein of een waterloop (kruiselings) overwelft. In het geval van een waterweg is er onder het bouwwerk (vaak) geen scheepvaart mogelijk, maar ligt het wateroppervlak nog wel vrij. Een overkluizing is te vergelijken met een brug, alleen bestaat de brug in dit geval vaak niet uit een wegdek maar uit een opstal. Anders gesteld: het maakt meestal geen deel uit van een weg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duiker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Kunstwerk voor de waterhuishouding, bestaande uit een kokervormige constructie aangebracht onder een weg of spoorweg of in een dam.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faunavoorziening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Voorziening bij een weg of spoorweg, niet zijnde een ecoduct, om de uit dat werk voortvloeiende negatieve gevolgen voor de fauna zoveel mogelijk te voorkomen of te beperken.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vispassage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kunstmatige passage ten behoeve van de vistrek bij kunstwerken in wateren.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bodemval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Sprong in de bodem van een waterloop.</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coupure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onderbreking in een waterkering voor de doorvoer van een weg of spoorweg, die bij extreme waterstanden afsluitbaar is.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ponton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Drijvende, dichte bak, waarover soms een dek is gelegd.</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voorde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doorwaadbare, doorgaans verharde, plaats in de waterloop, die dient voor de oversteek van die waterloop.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hoogspanningsmast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Metalen mast of stellage ter ondersteuning van geleidedraden voor het transport van elektriciteit met een hoog voltage.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gemaal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kunstwerk in principe bedoeld om water van een laag peil naar een hoog peil te brengen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perron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Verhoogde constructie langs een spoorrail of tramrail voor het in- en uitstappen van passagiers of voor het laden en lossen van goederen.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sluis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kunstmatige, beweegbare waterkering die de verbinding tussen twee wateren kan afsluiten of openstellen en daartoe van deuren of schuiven is voorzien.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strekdam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Constructie in het water ter verdediging van de kust/oever.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steiger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Vaste (niet drijvende) waterbouwkundige constructie voor het aanleggen van schepen en bedoeld om deze schepen vanaf de wal te laden en te lossen.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stuw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constructie met een vaste drempel of een beweegbare klep, die dient om de waterstand boven- en benedenstrooms te regelen. </w:t>
            </w:r>
          </w:p>
        </w:tc>
      </w:tr>
    </w:tbl>
    <w:p w:rsidR="00670CF0" w:rsidRDefault="00670CF0" w:rsidP="00670CF0">
      <w:pPr>
        <w:pStyle w:val="Kop3"/>
        <w:rPr>
          <w:rFonts w:ascii="Calibri" w:eastAsia="Times New Roman" w:hAnsi="Calibri"/>
        </w:rPr>
      </w:pPr>
      <w:r>
        <w:rPr>
          <w:rFonts w:ascii="Calibri" w:eastAsia="Times New Roman" w:hAnsi="Calibri"/>
        </w:rPr>
        <w:t>Enumeratie typeringOndersteunendWater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typeringen van het ondersteunend water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oever, slootkant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strook land die in direct contact staat met water, inclusief het gebied tussen de hoogwaterlijn en laagwaterlijn.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slik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Buitendijks aangeslibde, onbegroeide grond die </w:t>
            </w:r>
            <w:r>
              <w:rPr>
                <w:rFonts w:ascii="Calibri" w:hAnsi="Calibri"/>
                <w:sz w:val="22"/>
                <w:szCs w:val="22"/>
              </w:rPr>
              <w:lastRenderedPageBreak/>
              <w:t xml:space="preserve">bij vrijwel elk hoogwater onderloopt. </w:t>
            </w:r>
          </w:p>
        </w:tc>
      </w:tr>
    </w:tbl>
    <w:p w:rsidR="00670CF0" w:rsidRDefault="00670CF0" w:rsidP="00670CF0">
      <w:pPr>
        <w:pStyle w:val="Kop3"/>
        <w:rPr>
          <w:rFonts w:ascii="Calibri" w:eastAsia="Times New Roman" w:hAnsi="Calibri"/>
        </w:rPr>
      </w:pPr>
      <w:r>
        <w:rPr>
          <w:rFonts w:ascii="Calibri" w:eastAsia="Times New Roman" w:hAnsi="Calibri"/>
        </w:rPr>
        <w:lastRenderedPageBreak/>
        <w:t>Enumeratie typeringOndersteunendWaterPlus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een nadere classificatie van de typering van het ondersteunend water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bl>
    <w:p w:rsidR="00670CF0" w:rsidRDefault="00670CF0" w:rsidP="00670CF0">
      <w:pPr>
        <w:pStyle w:val="Kop3"/>
        <w:rPr>
          <w:rFonts w:ascii="Calibri" w:eastAsia="Times New Roman" w:hAnsi="Calibri"/>
        </w:rPr>
      </w:pPr>
      <w:r>
        <w:rPr>
          <w:rFonts w:ascii="Calibri" w:eastAsia="Times New Roman" w:hAnsi="Calibri"/>
        </w:rPr>
        <w:t>Enumeratie typeringOpenbareRuimte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de typering van een openbare ruimte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weg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Gebaand gedeelte voor het wegverkeer en vliegverkeer te land. Hieronder vallen ook start- en landingsbanen voor het vliegverkeer.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grondoppervlak in principe bedekt met water. Voorbeelden zijn: rivier, kanaal, beek, zee, meer, oppervlaktewater in algemene zin. Objecten die in het kader van de waterhuishouding periodiek met water zijn bedekt, vallen hier ook onder.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spoorbaan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Gebaand gedeelte voor het verkeer over rails. Voorbeelden zijn: spoorbaan, metrobaan, trambaan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terrein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Door een fysiek voorkomen gekarakteriseerd zichtbaar begrensd stuk grond. Terrein wordt gebruikt om een zichtbaar (tastbaar) begrensd stuk grond aan te geven waarvoor een bepaald fysiek voorkomen typerend is. Voorbeelden zijn: bos, landschap, bebouwing, landbouwgebied. Belangrijk is dat het stuk grond een zichtbare grens heeft met aangrenzende geo-objecten.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kunstwerk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Civiel-technisch werk voor de infrastructuur van wegen, water, spoorbanen, waterkeringen en/of leidingen en niet bedoeld voor permanent menselijk verblijf. Hieronder vallen overbruggingen, waterstaatkundige werken en waterkerende constructies. verbruggingen kunnen zijn: brug, viaduct, aquaduct enz. Een voorbeeld van een waterstaatkundig werk is een sluis. Voorbeelden van waterkerende constructies zijn stuw en vaste dam.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landschappelijk gebied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Geografisch gebied’: begrensd en benoemd gebied dat door een geografische eenheid wordt beschreven. De grenzen zijn niet altijd exact vastgesteld (bijvoorbeeld Polder, Midden-Nederland, Rivierengebied, Veluwe, Zuid-Limburg, Kustgebied).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functioneel gebied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Begrensd en benoemd gebied dat door een functionele eenheid wordt beschreven (bijvoorbeeld bedrijventerrein, bungalowpark, plantsoen, begraafplaats, jachthaven, windmolenpark, recreatiegebied .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administratief gebied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 basis van wet- of regelgeving afgebakend gebied dat als eenheid geldt van politiek/bestuurlijke verantwoordelijkheid of voor bedrijfsvoering </w:t>
            </w:r>
          </w:p>
        </w:tc>
      </w:tr>
    </w:tbl>
    <w:p w:rsidR="00670CF0" w:rsidRDefault="00670CF0" w:rsidP="00670CF0">
      <w:pPr>
        <w:pStyle w:val="Kop3"/>
        <w:rPr>
          <w:rFonts w:ascii="Calibri" w:eastAsia="Times New Roman" w:hAnsi="Calibri"/>
        </w:rPr>
      </w:pPr>
      <w:r>
        <w:rPr>
          <w:rFonts w:ascii="Calibri" w:eastAsia="Times New Roman" w:hAnsi="Calibri"/>
        </w:rPr>
        <w:t>Enumeratie typeringOverbruggingsdeel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de typering van een onderdeel van een brugconstructie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Direct door het verkeer belaste deel van de bovenbouw van de brug.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landhoofd</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Ondersteuningsconstructie ter plaatse van een overgang van de aardebaan naar een kunstwerk.</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pijler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Ondersteuningsconstructie van bruggen en soortgelijke kunstwerken.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sloof</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Deel van de pijler voor de overdracht van krachten naar de ondergrond of de fundering.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pyloon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Boven de bovenbouw uitstekende draagconstructie voor tuien (kabels)</w:t>
            </w:r>
          </w:p>
        </w:tc>
      </w:tr>
    </w:tbl>
    <w:p w:rsidR="00670CF0" w:rsidRDefault="00670CF0" w:rsidP="00670CF0">
      <w:pPr>
        <w:pStyle w:val="Kop3"/>
        <w:rPr>
          <w:rFonts w:ascii="Calibri" w:eastAsia="Times New Roman" w:hAnsi="Calibri"/>
        </w:rPr>
      </w:pPr>
      <w:r>
        <w:rPr>
          <w:rFonts w:ascii="Calibri" w:eastAsia="Times New Roman" w:hAnsi="Calibri"/>
        </w:rPr>
        <w:t>Enumeratie typeringOverigBouwwerk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een overig bouwwerk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bassin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Waterbak, zoals een zwembad of een dok.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bezinkbak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gesloten reservoir waarin het afvalwater tijdelijk wordt opgevangen met een slibreinigende voorziening.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lage trafo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Bouwwerk waarin transformator(en) zijn geplaatst voor elektriciteitsvoorziening.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windturbine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Turbine waarin winddruk omgezet wordt in mechanische energie.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open loods </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Niet verplaatsbaar licht gebouw met een open gevel, bestemd als berg- of werkplaats of als tijdelijk onderdak voor andere doeleinden.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opslagtank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Opslagfaciliteit voor vloeistoffen. Alleen bovengrondse opslagtanks worden opgenomen.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overkapping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afzonderlijk staande overdekking rustend op kolommen.</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bunker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bunker is een militair verdedigingswerk dat </w:t>
            </w:r>
            <w:r>
              <w:rPr>
                <w:rFonts w:ascii="Calibri" w:hAnsi="Calibri"/>
                <w:sz w:val="22"/>
                <w:szCs w:val="22"/>
              </w:rPr>
              <w:lastRenderedPageBreak/>
              <w:t xml:space="preserve">een zekere mate van bescherming biedt tegen beschietingen en bombardementen.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voedersilo</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Opslagfaciliteit voor veevoer, bestaande uit een verticale container met een opening aan de onderkant.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schuur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vrijstaand, al of niet prefab, niet-vergunningsplichtig bouwwerk dat gebruikt wordt om goederen in op te slaan en ook als werkruimte kan dienen. </w:t>
            </w:r>
          </w:p>
        </w:tc>
      </w:tr>
    </w:tbl>
    <w:p w:rsidR="00670CF0" w:rsidRDefault="00670CF0" w:rsidP="00670CF0">
      <w:pPr>
        <w:pStyle w:val="Kop3"/>
        <w:rPr>
          <w:rFonts w:ascii="Calibri" w:eastAsia="Times New Roman" w:hAnsi="Calibri"/>
        </w:rPr>
      </w:pPr>
      <w:r>
        <w:rPr>
          <w:rFonts w:ascii="Calibri" w:eastAsia="Times New Roman" w:hAnsi="Calibri"/>
        </w:rPr>
        <w:t>Enumeratie typeringOverigeScheiding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een overige scheiding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draadraster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Kunstmatige terreinafscheiding, niet zijnde een faunaraster, in de vorm van een overwegend houten, metalen of kunststoffen rechtopstaande palen met daartussen een of meerdere draden.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faunaraster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Kunstmatig aangebrachte scheiding van metaaldraad tussen palen, bedoeld voor het leiden van dieren. </w:t>
            </w:r>
          </w:p>
        </w:tc>
      </w:tr>
    </w:tbl>
    <w:p w:rsidR="00670CF0" w:rsidRDefault="00670CF0" w:rsidP="00670CF0">
      <w:pPr>
        <w:pStyle w:val="Kop3"/>
        <w:rPr>
          <w:rFonts w:ascii="Calibri" w:eastAsia="Times New Roman" w:hAnsi="Calibri"/>
        </w:rPr>
      </w:pPr>
      <w:r>
        <w:rPr>
          <w:rFonts w:ascii="Calibri" w:eastAsia="Times New Roman" w:hAnsi="Calibri"/>
        </w:rPr>
        <w:t>Enumeratie typeringScheiding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een scheiding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muur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kademuur</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geluidsscherm</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damwand</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walbescherming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hek</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Pr>
        <w:pStyle w:val="Kop3"/>
        <w:rPr>
          <w:rFonts w:ascii="Calibri" w:eastAsia="Times New Roman" w:hAnsi="Calibri"/>
        </w:rPr>
      </w:pPr>
      <w:r>
        <w:rPr>
          <w:rFonts w:ascii="Calibri" w:eastAsia="Times New Roman" w:hAnsi="Calibri"/>
        </w:rPr>
        <w:t>Enumeratie typeringVegetatieobject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De verschillende waarden die de typeringen van een vrijstaande vegetatieobject kan aannemen </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boom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markante boom die geen onderdeel uitmaakt van een ander boom- of struikbeplanting.</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haag</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rijvormige afscheiding van zeer beperkte breedte bestaande uit aangeplante aaneengesloten struiken. </w:t>
            </w:r>
          </w:p>
        </w:tc>
      </w:tr>
    </w:tbl>
    <w:p w:rsidR="00670CF0" w:rsidRDefault="00670CF0" w:rsidP="00670CF0">
      <w:pPr>
        <w:pStyle w:val="Kop3"/>
        <w:rPr>
          <w:rFonts w:ascii="Calibri" w:eastAsia="Times New Roman" w:hAnsi="Calibri"/>
        </w:rPr>
      </w:pPr>
      <w:r>
        <w:rPr>
          <w:rFonts w:ascii="Calibri" w:eastAsia="Times New Roman" w:hAnsi="Calibri"/>
        </w:rPr>
        <w:t>Enumeratie typeringWater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het water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lastRenderedPageBreak/>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zee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Uitgestrekt oppervlak zout water.</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waterloop</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voor de waterbeheersing bestemde geul die meestal permanent water bevat (zoals rivier, kanaal, beek, sloot, gracht).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watervlakte</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Alle oppervlakken die vrij permanent met zoet water zijn bedekt. (zoals meer, plas, ven, vijver).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greppel, droge sloot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ten behoeve van de waterbeheersing gegraven geul die al dan niet met water bedekt is. </w:t>
            </w:r>
          </w:p>
        </w:tc>
      </w:tr>
    </w:tbl>
    <w:p w:rsidR="00670CF0" w:rsidRDefault="00670CF0" w:rsidP="00670CF0">
      <w:pPr>
        <w:pStyle w:val="Kop3"/>
        <w:rPr>
          <w:rFonts w:ascii="Calibri" w:eastAsia="Times New Roman" w:hAnsi="Calibri"/>
        </w:rPr>
      </w:pPr>
      <w:r>
        <w:rPr>
          <w:rFonts w:ascii="Calibri" w:eastAsia="Times New Roman" w:hAnsi="Calibri"/>
        </w:rPr>
        <w:t>Enumeratie typeringWaterPlus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een nadere categorisering van een type water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rivier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Het water, dat ten atmosferische neerslag op hellende terreinen valt, vloeit, voor zover het niet verdampt of door planten wordt opgenomen, tezamen tot een waterloop en stroomt naar laaggelegen streken. Zulk een natuurlijke afvloeiing heet een rivier.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sloot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Algemene benaming voor een waterloop van beperkte breedte die stilstaand of slechts langzaam stromend water bevat.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kanaal</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Een gegraven grote waterloop die dient voor scheepvaart en/of watertransport.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beek</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natuurlijke smalle waterloop zonder getij.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gracht</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gracht is een gegraven greppel met water, die hoofdzakelijk voorkomt in oude steden.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bron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Grondwater dat op natuurlijke wijze uit het aardoppervlak tevoorschijn komt.</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haven</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tot ligplaats van schepen geschikt, natuurlijk of gegraven waterbekken aan zee of aan de oever van een rivier of binnenwater, dat beschutting biedt tegen wind en golven. </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meer, plas, ven, vijver</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 xml:space="preserve">Een massa stilstaand landoppervlaktewater. </w:t>
            </w:r>
          </w:p>
        </w:tc>
      </w:tr>
    </w:tbl>
    <w:p w:rsidR="00670CF0" w:rsidRDefault="00670CF0" w:rsidP="00670CF0">
      <w:pPr>
        <w:pStyle w:val="Kop3"/>
        <w:rPr>
          <w:rFonts w:ascii="Calibri" w:eastAsia="Times New Roman" w:hAnsi="Calibri"/>
        </w:rPr>
      </w:pPr>
      <w:r>
        <w:rPr>
          <w:rFonts w:ascii="Calibri" w:eastAsia="Times New Roman" w:hAnsi="Calibri"/>
        </w:rPr>
        <w:t>Enumeratie typeringZekerheidsrecht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8"/>
        <w:gridCol w:w="7296"/>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b/>
                <w:bCs/>
                <w:sz w:val="22"/>
                <w:szCs w:val="22"/>
              </w:rPr>
              <w:t>Definitie</w:t>
            </w:r>
          </w:p>
        </w:tc>
        <w:tc>
          <w:tcPr>
            <w:tcW w:w="4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De verschillende waarden die de typering van het zekerheidsrecht kan aannemen.</w:t>
            </w:r>
          </w:p>
        </w:tc>
      </w:tr>
    </w:tbl>
    <w:p w:rsidR="00670CF0" w:rsidRDefault="00670CF0" w:rsidP="00670CF0">
      <w:pPr>
        <w:rPr>
          <w:rFonts w:ascii="Calibri" w:hAnsi="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52"/>
        <w:gridCol w:w="2740"/>
        <w:gridCol w:w="4562"/>
      </w:tblGrid>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Code</w:t>
            </w: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Naam</w:t>
            </w:r>
          </w:p>
        </w:tc>
        <w:tc>
          <w:tcPr>
            <w:tcW w:w="2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i/>
                <w:iCs/>
                <w:sz w:val="22"/>
                <w:szCs w:val="22"/>
              </w:rPr>
              <w:t>Definitie</w:t>
            </w: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rFonts w:ascii="Calibri" w:hAnsi="Calibri"/>
                <w:sz w:val="22"/>
                <w:szCs w:val="22"/>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recht van hypotheek</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r w:rsidR="00670CF0" w:rsidTr="00FB4B9E">
        <w:trPr>
          <w:tblCellSpacing w:w="15" w:type="dxa"/>
        </w:trPr>
        <w:tc>
          <w:tcPr>
            <w:tcW w:w="1000" w:type="pct"/>
            <w:tcBorders>
              <w:top w:val="nil"/>
              <w:left w:val="nil"/>
              <w:bottom w:val="nil"/>
              <w:right w:val="nil"/>
            </w:tcBorders>
            <w:hideMark/>
          </w:tcPr>
          <w:p w:rsidR="00670CF0" w:rsidRDefault="00670CF0" w:rsidP="00FB4B9E">
            <w:pPr>
              <w:rPr>
                <w:sz w:val="20"/>
                <w:szCs w:val="20"/>
              </w:rPr>
            </w:pPr>
          </w:p>
        </w:tc>
        <w:tc>
          <w:tcPr>
            <w:tcW w:w="1500" w:type="pct"/>
            <w:tcBorders>
              <w:top w:val="nil"/>
              <w:left w:val="nil"/>
              <w:bottom w:val="nil"/>
              <w:right w:val="nil"/>
            </w:tcBorders>
            <w:hideMark/>
          </w:tcPr>
          <w:p w:rsidR="00670CF0" w:rsidRDefault="00670CF0" w:rsidP="00FB4B9E">
            <w:pPr>
              <w:rPr>
                <w:rFonts w:ascii="Calibri" w:hAnsi="Calibri"/>
                <w:sz w:val="22"/>
                <w:szCs w:val="22"/>
              </w:rPr>
            </w:pPr>
            <w:r>
              <w:rPr>
                <w:rFonts w:ascii="Calibri" w:hAnsi="Calibri"/>
                <w:sz w:val="22"/>
                <w:szCs w:val="22"/>
              </w:rPr>
              <w:t>beslag</w:t>
            </w:r>
          </w:p>
        </w:tc>
        <w:tc>
          <w:tcPr>
            <w:tcW w:w="2500" w:type="pct"/>
            <w:tcBorders>
              <w:top w:val="nil"/>
              <w:left w:val="nil"/>
              <w:bottom w:val="nil"/>
              <w:right w:val="nil"/>
            </w:tcBorders>
            <w:hideMark/>
          </w:tcPr>
          <w:p w:rsidR="00670CF0" w:rsidRDefault="00670CF0" w:rsidP="00FB4B9E">
            <w:pPr>
              <w:rPr>
                <w:rFonts w:ascii="Calibri" w:hAnsi="Calibri"/>
                <w:sz w:val="22"/>
                <w:szCs w:val="22"/>
              </w:rPr>
            </w:pPr>
          </w:p>
        </w:tc>
      </w:tr>
    </w:tbl>
    <w:p w:rsidR="00670CF0" w:rsidRDefault="00670CF0" w:rsidP="00670CF0"/>
    <w:p w:rsidR="00222D7B" w:rsidRPr="00427B6A" w:rsidRDefault="00222D7B" w:rsidP="00847C61"/>
    <w:p w:rsidR="00847C61" w:rsidRPr="005A18C4" w:rsidRDefault="00847C61" w:rsidP="00847C61">
      <w:pPr>
        <w:rPr>
          <w:lang w:eastAsia="en-US"/>
        </w:rPr>
      </w:pPr>
    </w:p>
    <w:p w:rsidR="00847C61" w:rsidRDefault="00847C61" w:rsidP="004F75A6"/>
    <w:p w:rsidR="00847C61" w:rsidRDefault="00847C61" w:rsidP="004F75A6"/>
    <w:p w:rsidR="00424B9C" w:rsidRDefault="00424B9C" w:rsidP="004F75A6">
      <w:r>
        <w:br w:type="page"/>
      </w:r>
    </w:p>
    <w:p w:rsidR="00141F7B" w:rsidRDefault="00590B41">
      <w:pPr>
        <w:spacing w:line="240" w:lineRule="auto"/>
        <w:contextualSpacing w:val="0"/>
      </w:pPr>
      <w:r>
        <w:rPr>
          <w:noProof/>
          <w:lang w:val="en-US" w:eastAsia="en-US"/>
        </w:rPr>
        <w:lastRenderedPageBreak/>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ermStart w:id="1725648453" w:edGrp="everyone"/>
    <w:p w:rsidR="00B07821" w:rsidRPr="004F6D38" w:rsidRDefault="008C7113" w:rsidP="004F6D38">
      <w:pPr>
        <w:spacing w:line="240" w:lineRule="auto"/>
        <w:contextualSpacing w:val="0"/>
      </w:pPr>
      <w:r>
        <w:rPr>
          <w:noProof/>
          <w:lang w:val="en-US" w:eastAsia="en-US"/>
        </w:rPr>
        <mc:AlternateContent>
          <mc:Choice Requires="wps">
            <w:drawing>
              <wp:anchor distT="0" distB="0" distL="114300" distR="114300" simplePos="0" relativeHeight="251666432" behindDoc="0" locked="1" layoutInCell="1" allowOverlap="1">
                <wp:simplePos x="0" y="0"/>
                <wp:positionH relativeFrom="page">
                  <wp:posOffset>668655</wp:posOffset>
                </wp:positionH>
                <wp:positionV relativeFrom="page">
                  <wp:posOffset>6070600</wp:posOffset>
                </wp:positionV>
                <wp:extent cx="2674620" cy="3691255"/>
                <wp:effectExtent l="0" t="0" r="0" b="4445"/>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652210753"/>
                              <w:lock w:val="sdtLocked"/>
                            </w:sdtPr>
                            <w:sdtEndPr/>
                            <w:sdtContent>
                              <w:p w:rsidR="00F8153F" w:rsidRPr="0014572A" w:rsidRDefault="00F8153F" w:rsidP="0014572A">
                                <w:pPr>
                                  <w:pStyle w:val="K12-adresgegevens"/>
                                </w:pPr>
                                <w:r w:rsidRPr="0014572A">
                                  <w:t xml:space="preserve">KWALITEITSINSTITUUT </w:t>
                                </w:r>
                              </w:p>
                              <w:p w:rsidR="00F8153F" w:rsidRPr="0014572A" w:rsidRDefault="00F8153F" w:rsidP="0014572A">
                                <w:pPr>
                                  <w:pStyle w:val="K12-adresgegevens"/>
                                </w:pPr>
                                <w:r w:rsidRPr="0014572A">
                                  <w:t>NEDERLANDSE GEMEENTEN</w:t>
                                </w:r>
                              </w:p>
                              <w:p w:rsidR="00F8153F" w:rsidRPr="0014572A" w:rsidRDefault="00F8153F" w:rsidP="0014572A">
                                <w:pPr>
                                  <w:pStyle w:val="K12-adresgegevens"/>
                                </w:pPr>
                              </w:p>
                              <w:p w:rsidR="00F8153F" w:rsidRPr="0014572A" w:rsidRDefault="00F8153F" w:rsidP="0014572A">
                                <w:pPr>
                                  <w:pStyle w:val="K12-adresgegevens"/>
                                </w:pPr>
                                <w:r w:rsidRPr="0014572A">
                                  <w:t>NASSAULAAN 12</w:t>
                                </w:r>
                              </w:p>
                              <w:p w:rsidR="00F8153F" w:rsidRPr="0014572A" w:rsidRDefault="00F8153F" w:rsidP="0014572A">
                                <w:pPr>
                                  <w:pStyle w:val="K12-adresgegevens"/>
                                </w:pPr>
                                <w:r w:rsidRPr="0014572A">
                                  <w:t>2514 JS  DEN HAAG</w:t>
                                </w:r>
                              </w:p>
                              <w:p w:rsidR="00F8153F" w:rsidRPr="0014572A" w:rsidRDefault="00F8153F" w:rsidP="0014572A">
                                <w:pPr>
                                  <w:pStyle w:val="K12-adresgegevens"/>
                                </w:pPr>
                              </w:p>
                              <w:p w:rsidR="00F8153F" w:rsidRPr="0014572A" w:rsidRDefault="00F8153F" w:rsidP="0014572A">
                                <w:pPr>
                                  <w:pStyle w:val="K12-adresgegevens"/>
                                </w:pPr>
                                <w:r w:rsidRPr="0014572A">
                                  <w:t>POSTBUS 30435</w:t>
                                </w:r>
                              </w:p>
                              <w:p w:rsidR="00F8153F" w:rsidRPr="0014572A" w:rsidRDefault="00F8153F" w:rsidP="0014572A">
                                <w:pPr>
                                  <w:pStyle w:val="K12-adresgegevens"/>
                                </w:pPr>
                                <w:r w:rsidRPr="0014572A">
                                  <w:t>2500 GK  DEN HAAG</w:t>
                                </w:r>
                              </w:p>
                              <w:p w:rsidR="00F8153F" w:rsidRPr="0014572A" w:rsidRDefault="00F8153F" w:rsidP="0014572A">
                                <w:pPr>
                                  <w:pStyle w:val="K12-adresgegevens"/>
                                </w:pPr>
                              </w:p>
                              <w:p w:rsidR="00F8153F" w:rsidRPr="0014572A" w:rsidRDefault="00F8153F" w:rsidP="0014572A">
                                <w:pPr>
                                  <w:pStyle w:val="K12-adresgegevens"/>
                                </w:pPr>
                                <w:r w:rsidRPr="0014572A">
                                  <w:t>T 070 373 80 08</w:t>
                                </w:r>
                              </w:p>
                              <w:p w:rsidR="00F8153F" w:rsidRPr="00F175A3" w:rsidRDefault="00F8153F" w:rsidP="0014572A">
                                <w:pPr>
                                  <w:pStyle w:val="K12-adresgegevens"/>
                                  <w:rPr>
                                    <w:lang w:val="en-GB"/>
                                  </w:rPr>
                                </w:pPr>
                                <w:r w:rsidRPr="00F175A3">
                                  <w:rPr>
                                    <w:lang w:val="en-GB"/>
                                  </w:rPr>
                                  <w:t>F 070 363 56 82</w:t>
                                </w:r>
                              </w:p>
                              <w:p w:rsidR="00F8153F" w:rsidRPr="00F175A3" w:rsidRDefault="00F8153F" w:rsidP="0014572A">
                                <w:pPr>
                                  <w:pStyle w:val="K12-adresgegevens"/>
                                  <w:rPr>
                                    <w:lang w:val="en-GB"/>
                                  </w:rPr>
                                </w:pPr>
                              </w:p>
                              <w:p w:rsidR="00F8153F" w:rsidRPr="00F175A3" w:rsidRDefault="00F8153F" w:rsidP="0014572A">
                                <w:pPr>
                                  <w:pStyle w:val="K12-adresgegevens"/>
                                  <w:rPr>
                                    <w:lang w:val="en-GB"/>
                                  </w:rPr>
                                </w:pPr>
                                <w:r w:rsidRPr="00F175A3">
                                  <w:rPr>
                                    <w:lang w:val="en-GB"/>
                                  </w:rPr>
                                  <w:t>INFO@KINGGEMEENTEN.NL</w:t>
                                </w:r>
                              </w:p>
                              <w:p w:rsidR="00F8153F" w:rsidRPr="00F175A3" w:rsidRDefault="00F8153F"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7" o:spid="_x0000_s1029" type="#_x0000_t202" style="position:absolute;margin-left:52.65pt;margin-top:478pt;width:210.6pt;height:290.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rsidR="00F8153F" w:rsidRPr="0014572A" w:rsidRDefault="00F8153F" w:rsidP="0014572A">
                          <w:pPr>
                            <w:pStyle w:val="K12-adresgegevens"/>
                          </w:pPr>
                          <w:r w:rsidRPr="0014572A">
                            <w:t xml:space="preserve">KWALITEITSINSTITUUT </w:t>
                          </w:r>
                        </w:p>
                        <w:p w:rsidR="00F8153F" w:rsidRPr="0014572A" w:rsidRDefault="00F8153F" w:rsidP="0014572A">
                          <w:pPr>
                            <w:pStyle w:val="K12-adresgegevens"/>
                          </w:pPr>
                          <w:r w:rsidRPr="0014572A">
                            <w:t>NEDERLANDSE GEMEENTEN</w:t>
                          </w:r>
                        </w:p>
                        <w:p w:rsidR="00F8153F" w:rsidRPr="0014572A" w:rsidRDefault="00F8153F" w:rsidP="0014572A">
                          <w:pPr>
                            <w:pStyle w:val="K12-adresgegevens"/>
                          </w:pPr>
                        </w:p>
                        <w:p w:rsidR="00F8153F" w:rsidRPr="0014572A" w:rsidRDefault="00F8153F" w:rsidP="0014572A">
                          <w:pPr>
                            <w:pStyle w:val="K12-adresgegevens"/>
                          </w:pPr>
                          <w:r w:rsidRPr="0014572A">
                            <w:t>NASSAULAAN 12</w:t>
                          </w:r>
                        </w:p>
                        <w:p w:rsidR="00F8153F" w:rsidRPr="0014572A" w:rsidRDefault="00F8153F" w:rsidP="0014572A">
                          <w:pPr>
                            <w:pStyle w:val="K12-adresgegevens"/>
                          </w:pPr>
                          <w:r w:rsidRPr="0014572A">
                            <w:t>2514 JS  DEN HAAG</w:t>
                          </w:r>
                        </w:p>
                        <w:p w:rsidR="00F8153F" w:rsidRPr="0014572A" w:rsidRDefault="00F8153F" w:rsidP="0014572A">
                          <w:pPr>
                            <w:pStyle w:val="K12-adresgegevens"/>
                          </w:pPr>
                        </w:p>
                        <w:p w:rsidR="00F8153F" w:rsidRPr="0014572A" w:rsidRDefault="00F8153F" w:rsidP="0014572A">
                          <w:pPr>
                            <w:pStyle w:val="K12-adresgegevens"/>
                          </w:pPr>
                          <w:r w:rsidRPr="0014572A">
                            <w:t>POSTBUS 30435</w:t>
                          </w:r>
                        </w:p>
                        <w:p w:rsidR="00F8153F" w:rsidRPr="0014572A" w:rsidRDefault="00F8153F" w:rsidP="0014572A">
                          <w:pPr>
                            <w:pStyle w:val="K12-adresgegevens"/>
                          </w:pPr>
                          <w:r w:rsidRPr="0014572A">
                            <w:t>2500 GK  DEN HAAG</w:t>
                          </w:r>
                        </w:p>
                        <w:p w:rsidR="00F8153F" w:rsidRPr="0014572A" w:rsidRDefault="00F8153F" w:rsidP="0014572A">
                          <w:pPr>
                            <w:pStyle w:val="K12-adresgegevens"/>
                          </w:pPr>
                        </w:p>
                        <w:p w:rsidR="00F8153F" w:rsidRPr="0014572A" w:rsidRDefault="00F8153F" w:rsidP="0014572A">
                          <w:pPr>
                            <w:pStyle w:val="K12-adresgegevens"/>
                          </w:pPr>
                          <w:r w:rsidRPr="0014572A">
                            <w:t>T 070 373 80 08</w:t>
                          </w:r>
                        </w:p>
                        <w:p w:rsidR="00F8153F" w:rsidRPr="00F175A3" w:rsidRDefault="00F8153F" w:rsidP="0014572A">
                          <w:pPr>
                            <w:pStyle w:val="K12-adresgegevens"/>
                            <w:rPr>
                              <w:lang w:val="en-GB"/>
                            </w:rPr>
                          </w:pPr>
                          <w:r w:rsidRPr="00F175A3">
                            <w:rPr>
                              <w:lang w:val="en-GB"/>
                            </w:rPr>
                            <w:t>F 070 363 56 82</w:t>
                          </w:r>
                        </w:p>
                        <w:p w:rsidR="00F8153F" w:rsidRPr="00F175A3" w:rsidRDefault="00F8153F" w:rsidP="0014572A">
                          <w:pPr>
                            <w:pStyle w:val="K12-adresgegevens"/>
                            <w:rPr>
                              <w:lang w:val="en-GB"/>
                            </w:rPr>
                          </w:pPr>
                        </w:p>
                        <w:p w:rsidR="00F8153F" w:rsidRPr="00F175A3" w:rsidRDefault="00F8153F" w:rsidP="0014572A">
                          <w:pPr>
                            <w:pStyle w:val="K12-adresgegevens"/>
                            <w:rPr>
                              <w:lang w:val="en-GB"/>
                            </w:rPr>
                          </w:pPr>
                          <w:r w:rsidRPr="00F175A3">
                            <w:rPr>
                              <w:lang w:val="en-GB"/>
                            </w:rPr>
                            <w:t>INFO@KINGGEMEENTEN.NL</w:t>
                          </w:r>
                        </w:p>
                        <w:p w:rsidR="00F8153F" w:rsidRPr="00F175A3" w:rsidRDefault="00F8153F"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1725648453"/>
    </w:p>
    <w:sectPr w:rsidR="00B07821" w:rsidRPr="004F6D38" w:rsidSect="004C5D3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5B7" w:rsidRDefault="009475B7" w:rsidP="00A14B69">
      <w:r>
        <w:separator/>
      </w:r>
    </w:p>
  </w:endnote>
  <w:endnote w:type="continuationSeparator" w:id="0">
    <w:p w:rsidR="009475B7" w:rsidRDefault="009475B7"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ucida Sans">
    <w:altName w:val="Lucida Sans Unicode"/>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7E44FE">
      <w:rPr>
        <w:noProof/>
      </w:rPr>
      <w:t>367</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5B7" w:rsidRPr="00F6587D" w:rsidRDefault="009475B7" w:rsidP="00A14B69">
      <w:pPr>
        <w:rPr>
          <w:color w:val="D10074"/>
        </w:rPr>
      </w:pPr>
      <w:r>
        <w:separator/>
      </w:r>
    </w:p>
  </w:footnote>
  <w:footnote w:type="continuationSeparator" w:id="0">
    <w:p w:rsidR="009475B7" w:rsidRDefault="009475B7" w:rsidP="00A14B69">
      <w:r>
        <w:continuationSeparator/>
      </w:r>
    </w:p>
  </w:footnote>
  <w:footnote w:id="1">
    <w:p w:rsidR="00F8153F" w:rsidRDefault="00F8153F" w:rsidP="00D6695A">
      <w:pPr>
        <w:pStyle w:val="Voetnootteks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A14B69">
    <w:r>
      <w:rPr>
        <w:noProof/>
        <w:lang w:val="en-US" w:eastAsia="en-US"/>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090B4C">
    <w:pPr>
      <w:jc w:val="right"/>
    </w:pPr>
    <w:r>
      <w:rPr>
        <w:noProof/>
        <w:lang w:val="en-US" w:eastAsia="en-US"/>
      </w:rPr>
      <w:drawing>
        <wp:inline distT="0" distB="0" distL="0" distR="0" wp14:anchorId="24CAEA66" wp14:editId="178F16E3">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3F" w:rsidRDefault="00F8153F"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0A326F4"/>
    <w:multiLevelType w:val="hybridMultilevel"/>
    <w:tmpl w:val="5AB6945A"/>
    <w:lvl w:ilvl="0" w:tplc="AAFAB1BC">
      <w:start w:val="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
    <w:nsid w:val="06E53F4A"/>
    <w:multiLevelType w:val="hybridMultilevel"/>
    <w:tmpl w:val="D624E5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BD44D58"/>
    <w:multiLevelType w:val="multilevel"/>
    <w:tmpl w:val="19F08BA4"/>
    <w:name w:val="K-nummering22"/>
    <w:numStyleLink w:val="K-nummering"/>
  </w:abstractNum>
  <w:abstractNum w:abstractNumId="5">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7">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AC26100"/>
    <w:multiLevelType w:val="hybridMultilevel"/>
    <w:tmpl w:val="44FCCFD2"/>
    <w:lvl w:ilvl="0" w:tplc="04130001">
      <w:start w:val="5"/>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5"/>
  </w:num>
  <w:num w:numId="4">
    <w:abstractNumId w:val="0"/>
  </w:num>
  <w:num w:numId="5">
    <w:abstractNumId w:val="18"/>
  </w:num>
  <w:num w:numId="6">
    <w:abstractNumId w:val="12"/>
  </w:num>
  <w:num w:numId="7">
    <w:abstractNumId w:val="6"/>
  </w:num>
  <w:num w:numId="8">
    <w:abstractNumId w:val="16"/>
  </w:num>
  <w:num w:numId="9">
    <w:abstractNumId w:val="3"/>
  </w:num>
  <w:num w:numId="10">
    <w:abstractNumId w:val="2"/>
  </w:num>
  <w:num w:numId="11">
    <w:abstractNumId w:val="17"/>
  </w:num>
  <w:num w:numId="12">
    <w:abstractNumId w:val="2"/>
  </w:num>
  <w:num w:numId="13">
    <w:abstractNumId w:val="2"/>
  </w:num>
  <w:num w:numId="14">
    <w:abstractNumId w:val="2"/>
  </w:num>
  <w:num w:numId="1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1A611A"/>
    <w:rsid w:val="000030E7"/>
    <w:rsid w:val="000052E1"/>
    <w:rsid w:val="000063F4"/>
    <w:rsid w:val="00015B4B"/>
    <w:rsid w:val="00017053"/>
    <w:rsid w:val="00035F82"/>
    <w:rsid w:val="00051AD1"/>
    <w:rsid w:val="00065DE1"/>
    <w:rsid w:val="00076EE1"/>
    <w:rsid w:val="00077AB2"/>
    <w:rsid w:val="000807AD"/>
    <w:rsid w:val="00082E0D"/>
    <w:rsid w:val="00084FD6"/>
    <w:rsid w:val="00086899"/>
    <w:rsid w:val="00090B4C"/>
    <w:rsid w:val="00095C62"/>
    <w:rsid w:val="000A3309"/>
    <w:rsid w:val="000B2EA3"/>
    <w:rsid w:val="000B66CF"/>
    <w:rsid w:val="00125AF7"/>
    <w:rsid w:val="00135AD1"/>
    <w:rsid w:val="00141F7B"/>
    <w:rsid w:val="0014572A"/>
    <w:rsid w:val="0017487B"/>
    <w:rsid w:val="001A517F"/>
    <w:rsid w:val="001A611A"/>
    <w:rsid w:val="001B7087"/>
    <w:rsid w:val="001C1C41"/>
    <w:rsid w:val="001C3A0B"/>
    <w:rsid w:val="001D5F15"/>
    <w:rsid w:val="001E0684"/>
    <w:rsid w:val="001E08B2"/>
    <w:rsid w:val="001E75C3"/>
    <w:rsid w:val="001F594C"/>
    <w:rsid w:val="00200C5D"/>
    <w:rsid w:val="002037AD"/>
    <w:rsid w:val="00217908"/>
    <w:rsid w:val="00222D7B"/>
    <w:rsid w:val="00236A46"/>
    <w:rsid w:val="0024241F"/>
    <w:rsid w:val="00242B7E"/>
    <w:rsid w:val="00246799"/>
    <w:rsid w:val="002468BC"/>
    <w:rsid w:val="0025661F"/>
    <w:rsid w:val="00275F13"/>
    <w:rsid w:val="00296C36"/>
    <w:rsid w:val="002B238E"/>
    <w:rsid w:val="002B5A57"/>
    <w:rsid w:val="002B74F1"/>
    <w:rsid w:val="002C3FC9"/>
    <w:rsid w:val="002C76A5"/>
    <w:rsid w:val="002D0562"/>
    <w:rsid w:val="002E1132"/>
    <w:rsid w:val="002E480C"/>
    <w:rsid w:val="002E4B32"/>
    <w:rsid w:val="003406B2"/>
    <w:rsid w:val="00343D63"/>
    <w:rsid w:val="00364256"/>
    <w:rsid w:val="00383FC5"/>
    <w:rsid w:val="003864B2"/>
    <w:rsid w:val="00390415"/>
    <w:rsid w:val="0039111F"/>
    <w:rsid w:val="00391C38"/>
    <w:rsid w:val="003945F3"/>
    <w:rsid w:val="0039752B"/>
    <w:rsid w:val="003A5D82"/>
    <w:rsid w:val="003D6CFA"/>
    <w:rsid w:val="00412B86"/>
    <w:rsid w:val="00422833"/>
    <w:rsid w:val="00424B9C"/>
    <w:rsid w:val="00424E15"/>
    <w:rsid w:val="00427B0F"/>
    <w:rsid w:val="00443088"/>
    <w:rsid w:val="0044452F"/>
    <w:rsid w:val="00447F21"/>
    <w:rsid w:val="00455863"/>
    <w:rsid w:val="004A0171"/>
    <w:rsid w:val="004C2111"/>
    <w:rsid w:val="004C5D34"/>
    <w:rsid w:val="004D3758"/>
    <w:rsid w:val="004E122E"/>
    <w:rsid w:val="004E468C"/>
    <w:rsid w:val="004F0B9B"/>
    <w:rsid w:val="004F3A45"/>
    <w:rsid w:val="004F4932"/>
    <w:rsid w:val="004F6444"/>
    <w:rsid w:val="004F6633"/>
    <w:rsid w:val="004F6D38"/>
    <w:rsid w:val="004F75A6"/>
    <w:rsid w:val="005070DB"/>
    <w:rsid w:val="00512F1D"/>
    <w:rsid w:val="00520125"/>
    <w:rsid w:val="00524BD4"/>
    <w:rsid w:val="00527614"/>
    <w:rsid w:val="00527BA9"/>
    <w:rsid w:val="00542956"/>
    <w:rsid w:val="005546BB"/>
    <w:rsid w:val="00556E47"/>
    <w:rsid w:val="00590B41"/>
    <w:rsid w:val="0059146E"/>
    <w:rsid w:val="00594ECC"/>
    <w:rsid w:val="005A40FE"/>
    <w:rsid w:val="005B07DD"/>
    <w:rsid w:val="005B2A32"/>
    <w:rsid w:val="005D015D"/>
    <w:rsid w:val="005E3F6C"/>
    <w:rsid w:val="005F1E77"/>
    <w:rsid w:val="00604896"/>
    <w:rsid w:val="00607CC4"/>
    <w:rsid w:val="00617479"/>
    <w:rsid w:val="00623C8B"/>
    <w:rsid w:val="00634BB6"/>
    <w:rsid w:val="006360F3"/>
    <w:rsid w:val="00643528"/>
    <w:rsid w:val="00643AFF"/>
    <w:rsid w:val="0064719D"/>
    <w:rsid w:val="00663DB6"/>
    <w:rsid w:val="00670CF0"/>
    <w:rsid w:val="0068612B"/>
    <w:rsid w:val="006B04AA"/>
    <w:rsid w:val="006C0403"/>
    <w:rsid w:val="006C2F0E"/>
    <w:rsid w:val="006D1E68"/>
    <w:rsid w:val="006D21FA"/>
    <w:rsid w:val="006D24F0"/>
    <w:rsid w:val="00712773"/>
    <w:rsid w:val="00715E29"/>
    <w:rsid w:val="0072746F"/>
    <w:rsid w:val="0074166C"/>
    <w:rsid w:val="007679C2"/>
    <w:rsid w:val="00776647"/>
    <w:rsid w:val="00792524"/>
    <w:rsid w:val="007C75AF"/>
    <w:rsid w:val="007D5D15"/>
    <w:rsid w:val="007D606D"/>
    <w:rsid w:val="007E3035"/>
    <w:rsid w:val="007E44FE"/>
    <w:rsid w:val="00801158"/>
    <w:rsid w:val="00812AE6"/>
    <w:rsid w:val="00825CF4"/>
    <w:rsid w:val="00842596"/>
    <w:rsid w:val="00847C61"/>
    <w:rsid w:val="008730BD"/>
    <w:rsid w:val="00883596"/>
    <w:rsid w:val="0088563A"/>
    <w:rsid w:val="008877A5"/>
    <w:rsid w:val="00891C1B"/>
    <w:rsid w:val="00894155"/>
    <w:rsid w:val="00897055"/>
    <w:rsid w:val="008A0990"/>
    <w:rsid w:val="008A3885"/>
    <w:rsid w:val="008A4C56"/>
    <w:rsid w:val="008A68BF"/>
    <w:rsid w:val="008B7713"/>
    <w:rsid w:val="008C669F"/>
    <w:rsid w:val="008C7113"/>
    <w:rsid w:val="008D3A7A"/>
    <w:rsid w:val="00900372"/>
    <w:rsid w:val="00917A53"/>
    <w:rsid w:val="0092369C"/>
    <w:rsid w:val="00924FF8"/>
    <w:rsid w:val="0093657A"/>
    <w:rsid w:val="009475B7"/>
    <w:rsid w:val="009807AC"/>
    <w:rsid w:val="00987CFC"/>
    <w:rsid w:val="009B422F"/>
    <w:rsid w:val="009B786A"/>
    <w:rsid w:val="009E1F22"/>
    <w:rsid w:val="009F028C"/>
    <w:rsid w:val="00A14B69"/>
    <w:rsid w:val="00A16EF7"/>
    <w:rsid w:val="00A2491B"/>
    <w:rsid w:val="00A3482E"/>
    <w:rsid w:val="00A35198"/>
    <w:rsid w:val="00A43283"/>
    <w:rsid w:val="00A6122F"/>
    <w:rsid w:val="00A70FD5"/>
    <w:rsid w:val="00A8593B"/>
    <w:rsid w:val="00AA0C9C"/>
    <w:rsid w:val="00AD2038"/>
    <w:rsid w:val="00B07821"/>
    <w:rsid w:val="00B14AD1"/>
    <w:rsid w:val="00B36E25"/>
    <w:rsid w:val="00B46008"/>
    <w:rsid w:val="00B518C8"/>
    <w:rsid w:val="00B73C21"/>
    <w:rsid w:val="00BA750E"/>
    <w:rsid w:val="00BB5293"/>
    <w:rsid w:val="00BC1BFA"/>
    <w:rsid w:val="00BD1E00"/>
    <w:rsid w:val="00BD3F09"/>
    <w:rsid w:val="00BF5937"/>
    <w:rsid w:val="00BF78E4"/>
    <w:rsid w:val="00C10D74"/>
    <w:rsid w:val="00C25571"/>
    <w:rsid w:val="00C51AC1"/>
    <w:rsid w:val="00C65A50"/>
    <w:rsid w:val="00C6754B"/>
    <w:rsid w:val="00C747F8"/>
    <w:rsid w:val="00C74F09"/>
    <w:rsid w:val="00C9388A"/>
    <w:rsid w:val="00C9753E"/>
    <w:rsid w:val="00C97DAE"/>
    <w:rsid w:val="00CA38D6"/>
    <w:rsid w:val="00CB25BE"/>
    <w:rsid w:val="00D30449"/>
    <w:rsid w:val="00D40B5F"/>
    <w:rsid w:val="00D40F00"/>
    <w:rsid w:val="00D468F1"/>
    <w:rsid w:val="00D50712"/>
    <w:rsid w:val="00D56495"/>
    <w:rsid w:val="00D63B0F"/>
    <w:rsid w:val="00D64FAA"/>
    <w:rsid w:val="00D65F8E"/>
    <w:rsid w:val="00D6695A"/>
    <w:rsid w:val="00D917DB"/>
    <w:rsid w:val="00D9560C"/>
    <w:rsid w:val="00DB0F3A"/>
    <w:rsid w:val="00DB23FA"/>
    <w:rsid w:val="00DE271E"/>
    <w:rsid w:val="00DE3896"/>
    <w:rsid w:val="00E05835"/>
    <w:rsid w:val="00E075A9"/>
    <w:rsid w:val="00E13927"/>
    <w:rsid w:val="00E23F26"/>
    <w:rsid w:val="00E36D59"/>
    <w:rsid w:val="00E52649"/>
    <w:rsid w:val="00E622E5"/>
    <w:rsid w:val="00E71B04"/>
    <w:rsid w:val="00E750A8"/>
    <w:rsid w:val="00E752DA"/>
    <w:rsid w:val="00E8015F"/>
    <w:rsid w:val="00E925BC"/>
    <w:rsid w:val="00EC05C9"/>
    <w:rsid w:val="00ED4F38"/>
    <w:rsid w:val="00EE1887"/>
    <w:rsid w:val="00EE6D97"/>
    <w:rsid w:val="00EE7AD3"/>
    <w:rsid w:val="00EF2D8C"/>
    <w:rsid w:val="00F175A3"/>
    <w:rsid w:val="00F35266"/>
    <w:rsid w:val="00F3704C"/>
    <w:rsid w:val="00F37D3D"/>
    <w:rsid w:val="00F4536F"/>
    <w:rsid w:val="00F54E4A"/>
    <w:rsid w:val="00F60EB4"/>
    <w:rsid w:val="00F6587D"/>
    <w:rsid w:val="00F74A60"/>
    <w:rsid w:val="00F8153F"/>
    <w:rsid w:val="00F906EA"/>
    <w:rsid w:val="00FA2527"/>
    <w:rsid w:val="00FB4B9E"/>
    <w:rsid w:val="00FC04CE"/>
    <w:rsid w:val="00FC7C22"/>
    <w:rsid w:val="00FF0C64"/>
    <w:rsid w:val="00FF4B43"/>
    <w:rsid w:val="00FF68BB"/>
    <w:rsid w:val="00FF78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lsdException w:name="footnote reference" w:uiPriority="99"/>
    <w:lsdException w:name="annotation reference" w:uiPriority="99"/>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Plain Text" w:uiPriority="99"/>
    <w:lsdException w:name="Normal (Web)" w:uiPriority="99"/>
    <w:lsdException w:name="No List" w:uiPriority="99"/>
    <w:lsdException w:name="List Paragraph" w:uiPriority="34" w:qFormat="1"/>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
    <w:next w:val="Standaard"/>
    <w:link w:val="Kop2Char"/>
    <w:uiPriority w:val="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uiPriority w:val="99"/>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uiPriority w:val="99"/>
    <w:rsid w:val="004E468C"/>
    <w:pPr>
      <w:spacing w:line="240" w:lineRule="auto"/>
    </w:pPr>
    <w:rPr>
      <w:sz w:val="20"/>
    </w:rPr>
  </w:style>
  <w:style w:type="character" w:customStyle="1" w:styleId="TekstopmerkingChar">
    <w:name w:val="Tekst opmerking Char"/>
    <w:basedOn w:val="Standaardalinea-lettertype"/>
    <w:link w:val="Tekstopmerking"/>
    <w:uiPriority w:val="99"/>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9"/>
    <w:rsid w:val="00847C61"/>
    <w:rPr>
      <w:b/>
      <w:bCs/>
      <w:i/>
      <w:iCs/>
      <w:color w:val="000000"/>
      <w:sz w:val="26"/>
      <w:szCs w:val="26"/>
      <w:lang w:val="en-AU"/>
    </w:rPr>
  </w:style>
  <w:style w:type="character" w:customStyle="1" w:styleId="Kop6Char">
    <w:name w:val="Kop 6 Char"/>
    <w:basedOn w:val="Standaardalinea-lettertype"/>
    <w:link w:val="Kop6"/>
    <w:uiPriority w:val="99"/>
    <w:rsid w:val="00847C61"/>
    <w:rPr>
      <w:b/>
      <w:bCs/>
      <w:color w:val="000000"/>
      <w:lang w:val="en-AU"/>
    </w:rPr>
  </w:style>
  <w:style w:type="character" w:customStyle="1" w:styleId="Kop7Char">
    <w:name w:val="Kop 7 Char"/>
    <w:basedOn w:val="Standaardalinea-lettertype"/>
    <w:link w:val="Kop7"/>
    <w:uiPriority w:val="99"/>
    <w:rsid w:val="00847C61"/>
    <w:rPr>
      <w:color w:val="000000"/>
      <w:sz w:val="24"/>
      <w:szCs w:val="24"/>
      <w:lang w:val="en-AU"/>
    </w:rPr>
  </w:style>
  <w:style w:type="character" w:customStyle="1" w:styleId="Kop8Char">
    <w:name w:val="Kop 8 Char"/>
    <w:basedOn w:val="Standaardalinea-lettertype"/>
    <w:link w:val="Kop8"/>
    <w:uiPriority w:val="99"/>
    <w:rsid w:val="00847C61"/>
    <w:rPr>
      <w:i/>
      <w:iCs/>
      <w:color w:val="000000"/>
      <w:sz w:val="24"/>
      <w:szCs w:val="24"/>
      <w:lang w:val="en-AU"/>
    </w:rPr>
  </w:style>
  <w:style w:type="character" w:customStyle="1" w:styleId="Kop9Char">
    <w:name w:val="Kop 9 Char"/>
    <w:basedOn w:val="Standaardalinea-lettertype"/>
    <w:link w:val="Kop9"/>
    <w:uiPriority w:val="9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paragraph" w:customStyle="1" w:styleId="Kopvet0">
    <w:name w:val="Kop vet"/>
    <w:basedOn w:val="Standaard"/>
    <w:next w:val="Standaard"/>
    <w:rsid w:val="008730BD"/>
    <w:pPr>
      <w:keepNext/>
      <w:suppressAutoHyphens/>
      <w:spacing w:before="60" w:line="288" w:lineRule="auto"/>
      <w:contextualSpacing w:val="0"/>
      <w:jc w:val="both"/>
    </w:pPr>
    <w:rPr>
      <w:rFonts w:ascii="Arial" w:eastAsia="Batang" w:hAnsi="Arial"/>
      <w:b/>
      <w:color w:val="610E6A"/>
      <w:sz w:val="20"/>
      <w:szCs w:val="24"/>
      <w:lang w:eastAsia="ar-SA"/>
    </w:rPr>
  </w:style>
  <w:style w:type="paragraph" w:styleId="Normaalweb">
    <w:name w:val="Normal (Web)"/>
    <w:basedOn w:val="Standaard"/>
    <w:uiPriority w:val="99"/>
    <w:unhideWhenUsed/>
    <w:rsid w:val="00222D7B"/>
    <w:pPr>
      <w:spacing w:before="100" w:beforeAutospacing="1" w:after="100" w:afterAutospacing="1" w:line="240" w:lineRule="auto"/>
      <w:contextualSpacing w:val="0"/>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lsdException w:name="footnote reference" w:uiPriority="99"/>
    <w:lsdException w:name="annotation reference" w:uiPriority="99"/>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Plain Text" w:uiPriority="99"/>
    <w:lsdException w:name="Normal (Web)" w:uiPriority="99"/>
    <w:lsdException w:name="No List" w:uiPriority="99"/>
    <w:lsdException w:name="List Paragraph" w:uiPriority="34" w:qFormat="1"/>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
    <w:next w:val="Standaard"/>
    <w:link w:val="Kop2Char"/>
    <w:uiPriority w:val="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uiPriority w:val="99"/>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uiPriority w:val="99"/>
    <w:rsid w:val="004E468C"/>
    <w:pPr>
      <w:spacing w:line="240" w:lineRule="auto"/>
    </w:pPr>
    <w:rPr>
      <w:sz w:val="20"/>
    </w:rPr>
  </w:style>
  <w:style w:type="character" w:customStyle="1" w:styleId="TekstopmerkingChar">
    <w:name w:val="Tekst opmerking Char"/>
    <w:basedOn w:val="Standaardalinea-lettertype"/>
    <w:link w:val="Tekstopmerking"/>
    <w:uiPriority w:val="99"/>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9"/>
    <w:rsid w:val="00847C61"/>
    <w:rPr>
      <w:b/>
      <w:bCs/>
      <w:i/>
      <w:iCs/>
      <w:color w:val="000000"/>
      <w:sz w:val="26"/>
      <w:szCs w:val="26"/>
      <w:lang w:val="en-AU"/>
    </w:rPr>
  </w:style>
  <w:style w:type="character" w:customStyle="1" w:styleId="Kop6Char">
    <w:name w:val="Kop 6 Char"/>
    <w:basedOn w:val="Standaardalinea-lettertype"/>
    <w:link w:val="Kop6"/>
    <w:uiPriority w:val="99"/>
    <w:rsid w:val="00847C61"/>
    <w:rPr>
      <w:b/>
      <w:bCs/>
      <w:color w:val="000000"/>
      <w:lang w:val="en-AU"/>
    </w:rPr>
  </w:style>
  <w:style w:type="character" w:customStyle="1" w:styleId="Kop7Char">
    <w:name w:val="Kop 7 Char"/>
    <w:basedOn w:val="Standaardalinea-lettertype"/>
    <w:link w:val="Kop7"/>
    <w:uiPriority w:val="99"/>
    <w:rsid w:val="00847C61"/>
    <w:rPr>
      <w:color w:val="000000"/>
      <w:sz w:val="24"/>
      <w:szCs w:val="24"/>
      <w:lang w:val="en-AU"/>
    </w:rPr>
  </w:style>
  <w:style w:type="character" w:customStyle="1" w:styleId="Kop8Char">
    <w:name w:val="Kop 8 Char"/>
    <w:basedOn w:val="Standaardalinea-lettertype"/>
    <w:link w:val="Kop8"/>
    <w:uiPriority w:val="99"/>
    <w:rsid w:val="00847C61"/>
    <w:rPr>
      <w:i/>
      <w:iCs/>
      <w:color w:val="000000"/>
      <w:sz w:val="24"/>
      <w:szCs w:val="24"/>
      <w:lang w:val="en-AU"/>
    </w:rPr>
  </w:style>
  <w:style w:type="character" w:customStyle="1" w:styleId="Kop9Char">
    <w:name w:val="Kop 9 Char"/>
    <w:basedOn w:val="Standaardalinea-lettertype"/>
    <w:link w:val="Kop9"/>
    <w:uiPriority w:val="9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paragraph" w:customStyle="1" w:styleId="Kopvet0">
    <w:name w:val="Kop vet"/>
    <w:basedOn w:val="Standaard"/>
    <w:next w:val="Standaard"/>
    <w:rsid w:val="008730BD"/>
    <w:pPr>
      <w:keepNext/>
      <w:suppressAutoHyphens/>
      <w:spacing w:before="60" w:line="288" w:lineRule="auto"/>
      <w:contextualSpacing w:val="0"/>
      <w:jc w:val="both"/>
    </w:pPr>
    <w:rPr>
      <w:rFonts w:ascii="Arial" w:eastAsia="Batang" w:hAnsi="Arial"/>
      <w:b/>
      <w:color w:val="610E6A"/>
      <w:sz w:val="20"/>
      <w:szCs w:val="24"/>
      <w:lang w:eastAsia="ar-SA"/>
    </w:rPr>
  </w:style>
  <w:style w:type="paragraph" w:styleId="Normaalweb">
    <w:name w:val="Normal (Web)"/>
    <w:basedOn w:val="Standaard"/>
    <w:uiPriority w:val="99"/>
    <w:unhideWhenUsed/>
    <w:rsid w:val="00222D7B"/>
    <w:pPr>
      <w:spacing w:before="100" w:beforeAutospacing="1" w:after="100" w:afterAutospacing="1" w:line="240" w:lineRule="auto"/>
      <w:contextualSpacing w:val="0"/>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2243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A4043-2268-488F-9F4B-7F4EFD7FF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802</TotalTime>
  <Pages>411</Pages>
  <Words>90845</Words>
  <Characters>517818</Characters>
  <Application>Microsoft Office Word</Application>
  <DocSecurity>0</DocSecurity>
  <Lines>4315</Lines>
  <Paragraphs>1214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607449</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Ellen Debats</cp:lastModifiedBy>
  <cp:revision>71</cp:revision>
  <cp:lastPrinted>2015-09-08T11:48:00Z</cp:lastPrinted>
  <dcterms:created xsi:type="dcterms:W3CDTF">2015-09-07T13:05:00Z</dcterms:created>
  <dcterms:modified xsi:type="dcterms:W3CDTF">2015-09-18T17:31:00Z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